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  <w:r>
        <w:rPr>
          <w:rFonts w:hint="eastAsia" w:ascii="黑体" w:eastAsia="黑体" w:cs="黑体"/>
          <w:kern w:val="0"/>
          <w:sz w:val="48"/>
          <w:szCs w:val="48"/>
        </w:rPr>
        <w:t>安卓双屏智能收</w:t>
      </w:r>
      <w:r>
        <w:rPr>
          <w:rFonts w:ascii="黑体" w:eastAsia="黑体" w:cs="黑体"/>
          <w:kern w:val="0"/>
          <w:sz w:val="48"/>
          <w:szCs w:val="48"/>
        </w:rPr>
        <w:t>银</w:t>
      </w:r>
      <w:r>
        <w:rPr>
          <w:rFonts w:hint="eastAsia" w:ascii="黑体" w:eastAsia="黑体" w:cs="黑体"/>
          <w:kern w:val="0"/>
          <w:sz w:val="48"/>
          <w:szCs w:val="48"/>
          <w:lang w:val="en-US" w:eastAsia="zh-CN"/>
        </w:rPr>
        <w:t>&amp;刷脸共享充电宝</w:t>
      </w:r>
      <w:r>
        <w:rPr>
          <w:rFonts w:hint="eastAsia" w:ascii="黑体" w:eastAsia="黑体" w:cs="黑体"/>
          <w:kern w:val="0"/>
          <w:sz w:val="48"/>
          <w:szCs w:val="48"/>
        </w:rPr>
        <w:t>设备</w:t>
      </w: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  <w:r>
        <w:rPr>
          <w:rFonts w:hint="eastAsia" w:ascii="黑体" w:eastAsia="黑体" w:cs="黑体"/>
          <w:kern w:val="0"/>
          <w:sz w:val="48"/>
          <w:szCs w:val="48"/>
        </w:rPr>
        <w:t>说明书</w:t>
      </w: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rPr>
          <w:rFonts w:ascii="宋体" w:eastAsia="宋体" w:cs="宋体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  <w:r>
        <w:rPr>
          <w:rFonts w:ascii="宋体" w:eastAsia="宋体" w:cs="宋体"/>
          <w:kern w:val="0"/>
          <w:sz w:val="36"/>
          <w:szCs w:val="3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1960880" cy="811530"/>
            <wp:effectExtent l="0" t="0" r="0" b="762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宋体"/>
          <w:kern w:val="0"/>
          <w:sz w:val="36"/>
          <w:szCs w:val="36"/>
        </w:rPr>
      </w:pPr>
      <w:r>
        <w:rPr>
          <w:rFonts w:hint="eastAsia" w:ascii="黑体" w:hAnsi="黑体" w:eastAsia="黑体" w:cs="宋体"/>
          <w:kern w:val="0"/>
          <w:sz w:val="36"/>
          <w:szCs w:val="36"/>
        </w:rPr>
        <w:t>深圳博时特科技有限公司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宋体"/>
          <w:kern w:val="0"/>
          <w:sz w:val="36"/>
          <w:szCs w:val="36"/>
        </w:rPr>
      </w:pPr>
      <w:r>
        <w:rPr>
          <w:rFonts w:ascii="黑体" w:hAnsi="黑体" w:eastAsia="黑体" w:cs="宋体"/>
          <w:kern w:val="0"/>
          <w:sz w:val="36"/>
          <w:szCs w:val="36"/>
        </w:rPr>
        <w:t>Bozztek Technology</w:t>
      </w:r>
      <w:r>
        <w:rPr>
          <w:rFonts w:hint="eastAsia" w:ascii="黑体" w:hAnsi="黑体" w:eastAsia="黑体" w:cs="宋体"/>
          <w:kern w:val="0"/>
          <w:sz w:val="36"/>
          <w:szCs w:val="36"/>
        </w:rPr>
        <w:t>（</w:t>
      </w:r>
      <w:r>
        <w:rPr>
          <w:rFonts w:ascii="黑体" w:hAnsi="黑体" w:eastAsia="黑体" w:cs="宋体"/>
          <w:kern w:val="0"/>
          <w:sz w:val="36"/>
          <w:szCs w:val="36"/>
        </w:rPr>
        <w:t>Shenzhen</w:t>
      </w:r>
      <w:r>
        <w:rPr>
          <w:rFonts w:hint="eastAsia" w:ascii="黑体" w:hAnsi="黑体" w:eastAsia="黑体" w:cs="宋体"/>
          <w:kern w:val="0"/>
          <w:sz w:val="36"/>
          <w:szCs w:val="36"/>
        </w:rPr>
        <w:t>）</w:t>
      </w:r>
      <w:r>
        <w:rPr>
          <w:rFonts w:ascii="黑体" w:hAnsi="黑体" w:eastAsia="黑体" w:cs="宋体"/>
          <w:kern w:val="0"/>
          <w:sz w:val="36"/>
          <w:szCs w:val="36"/>
        </w:rPr>
        <w:t>Co., Ltd.</w:t>
      </w: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宋体" w:eastAsia="宋体" w:cs="宋体"/>
          <w:kern w:val="0"/>
          <w:sz w:val="36"/>
          <w:szCs w:val="36"/>
        </w:rPr>
      </w:pPr>
    </w:p>
    <w:p>
      <w:pPr>
        <w:ind w:firstLine="3900" w:firstLineChars="1300"/>
        <w:rPr>
          <w:rFonts w:ascii="Arial" w:hAnsi="Arial" w:cs="Arial"/>
          <w:bCs/>
          <w:sz w:val="30"/>
          <w:szCs w:val="30"/>
        </w:rPr>
      </w:pPr>
      <w:r>
        <w:rPr>
          <w:rFonts w:hint="eastAsia" w:ascii="Arial" w:hAnsi="Arial" w:cs="Arial"/>
          <w:bCs/>
          <w:sz w:val="30"/>
          <w:szCs w:val="30"/>
        </w:rPr>
        <w:t xml:space="preserve"> </w:t>
      </w:r>
      <w:r>
        <w:rPr>
          <w:rFonts w:ascii="Arial" w:hAnsi="Arial" w:cs="Arial"/>
          <w:bCs/>
          <w:sz w:val="30"/>
          <w:szCs w:val="30"/>
        </w:rPr>
        <w:t xml:space="preserve">     </w:t>
      </w:r>
    </w:p>
    <w:p>
      <w:pPr>
        <w:ind w:firstLine="3900" w:firstLineChars="1300"/>
        <w:rPr>
          <w:rFonts w:hint="eastAsia" w:ascii="Arial" w:hAnsi="Arial" w:cs="Arial" w:eastAsiaTheme="minorEastAsia"/>
          <w:bCs/>
          <w:sz w:val="30"/>
          <w:szCs w:val="30"/>
          <w:lang w:val="en-US" w:eastAsia="zh-CN"/>
        </w:rPr>
      </w:pPr>
      <w:r>
        <w:rPr>
          <w:rFonts w:ascii="Arial" w:hAnsi="Arial" w:cs="Arial"/>
          <w:bCs/>
          <w:sz w:val="30"/>
          <w:szCs w:val="30"/>
        </w:rPr>
        <w:t>发布版本:V1.</w:t>
      </w:r>
      <w:r>
        <w:rPr>
          <w:rFonts w:hint="eastAsia" w:ascii="Arial" w:hAnsi="Arial" w:cs="Arial"/>
          <w:bCs/>
          <w:sz w:val="30"/>
          <w:szCs w:val="30"/>
          <w:lang w:val="en-US" w:eastAsia="zh-CN"/>
        </w:rPr>
        <w:t>0</w:t>
      </w:r>
    </w:p>
    <w:p>
      <w:pPr>
        <w:jc w:val="center"/>
        <w:rPr>
          <w:rFonts w:hint="default" w:eastAsiaTheme="minorEastAsia"/>
          <w:b/>
          <w:sz w:val="56"/>
          <w:lang w:val="en-US" w:eastAsia="zh-CN"/>
        </w:rPr>
      </w:pPr>
      <w:r>
        <w:rPr>
          <w:rFonts w:ascii="Arial" w:hAnsi="Arial" w:cs="Arial"/>
          <w:bCs/>
          <w:sz w:val="30"/>
          <w:szCs w:val="30"/>
        </w:rPr>
        <w:t>日期:2020.</w:t>
      </w:r>
      <w:r>
        <w:rPr>
          <w:rFonts w:hint="eastAsia" w:ascii="Arial" w:hAnsi="Arial" w:cs="Arial"/>
          <w:bCs/>
          <w:sz w:val="30"/>
          <w:szCs w:val="30"/>
        </w:rPr>
        <w:t>0</w:t>
      </w:r>
      <w:r>
        <w:rPr>
          <w:rFonts w:hint="eastAsia" w:ascii="Arial" w:hAnsi="Arial" w:cs="Arial"/>
          <w:bCs/>
          <w:sz w:val="30"/>
          <w:szCs w:val="30"/>
          <w:lang w:val="en-US" w:eastAsia="zh-CN"/>
        </w:rPr>
        <w:t>9</w:t>
      </w:r>
      <w:r>
        <w:rPr>
          <w:rFonts w:ascii="Arial" w:hAnsi="Arial" w:cs="Arial"/>
          <w:bCs/>
          <w:sz w:val="30"/>
          <w:szCs w:val="30"/>
        </w:rPr>
        <w:t>.</w:t>
      </w:r>
      <w:r>
        <w:rPr>
          <w:rFonts w:hint="eastAsia" w:ascii="Arial" w:hAnsi="Arial" w:cs="Arial"/>
          <w:bCs/>
          <w:sz w:val="30"/>
          <w:szCs w:val="30"/>
          <w:lang w:val="en-US" w:eastAsia="zh-CN"/>
        </w:rPr>
        <w:t>17</w:t>
      </w:r>
    </w:p>
    <w:p>
      <w:pPr>
        <w:autoSpaceDE w:val="0"/>
        <w:autoSpaceDN w:val="0"/>
        <w:adjustRightInd w:val="0"/>
        <w:rPr>
          <w:rFonts w:ascii="宋体" w:eastAsia="宋体" w:cs="宋体"/>
          <w:kern w:val="0"/>
          <w:sz w:val="36"/>
          <w:szCs w:val="36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hint="eastAsia" w:ascii="黑体" w:eastAsia="黑体" w:cs="黑体"/>
          <w:kern w:val="0"/>
          <w:sz w:val="36"/>
          <w:szCs w:val="36"/>
        </w:rPr>
      </w:pPr>
    </w:p>
    <w:p>
      <w:pPr>
        <w:autoSpaceDE w:val="0"/>
        <w:autoSpaceDN w:val="0"/>
        <w:adjustRightInd w:val="0"/>
        <w:jc w:val="center"/>
        <w:rPr>
          <w:rFonts w:hint="eastAsia" w:ascii="黑体" w:hAnsi="黑体" w:eastAsia="黑体" w:cs="宋体"/>
          <w:kern w:val="0"/>
          <w:sz w:val="36"/>
          <w:szCs w:val="36"/>
        </w:rPr>
      </w:pPr>
      <w:r>
        <w:rPr>
          <w:rFonts w:hint="eastAsia" w:ascii="黑体" w:eastAsia="黑体" w:cs="黑体"/>
          <w:kern w:val="0"/>
          <w:sz w:val="36"/>
          <w:szCs w:val="36"/>
        </w:rPr>
        <w:t>双屏智能收</w:t>
      </w:r>
      <w:r>
        <w:rPr>
          <w:rFonts w:ascii="黑体" w:eastAsia="黑体" w:cs="黑体"/>
          <w:kern w:val="0"/>
          <w:sz w:val="36"/>
          <w:szCs w:val="36"/>
        </w:rPr>
        <w:t>银</w:t>
      </w:r>
      <w:r>
        <w:rPr>
          <w:rFonts w:hint="eastAsia" w:ascii="黑体" w:eastAsia="黑体" w:cs="黑体"/>
          <w:kern w:val="0"/>
          <w:sz w:val="36"/>
          <w:szCs w:val="36"/>
        </w:rPr>
        <w:t>设备</w:t>
      </w:r>
      <w:r>
        <w:rPr>
          <w:rFonts w:hint="eastAsia" w:ascii="黑体" w:hAnsi="黑体" w:eastAsia="黑体" w:cs="宋体"/>
          <w:kern w:val="0"/>
          <w:sz w:val="36"/>
          <w:szCs w:val="36"/>
          <w:lang w:eastAsia="zh-CN"/>
        </w:rPr>
        <w:t>PF20-A/PF20-B</w:t>
      </w:r>
      <w:r>
        <w:rPr>
          <w:rFonts w:hint="eastAsia" w:ascii="黑体" w:hAnsi="黑体" w:eastAsia="黑体" w:cs="宋体"/>
          <w:kern w:val="0"/>
          <w:sz w:val="36"/>
          <w:szCs w:val="36"/>
        </w:rPr>
        <w:t>说明</w:t>
      </w: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both"/>
        <w:rPr>
          <w:rFonts w:hint="eastAsia" w:ascii="黑体" w:eastAsia="黑体" w:cs="黑体"/>
          <w:kern w:val="0"/>
          <w:sz w:val="48"/>
          <w:szCs w:val="48"/>
          <w:lang w:eastAsia="zh-CN"/>
        </w:rPr>
      </w:pPr>
      <w:r>
        <w:rPr>
          <w:rFonts w:hint="eastAsia" w:ascii="黑体" w:eastAsia="黑体" w:cs="黑体"/>
          <w:kern w:val="0"/>
          <w:sz w:val="48"/>
          <w:szCs w:val="48"/>
          <w:lang w:val="en-US" w:eastAsia="zh-CN"/>
        </w:rPr>
        <w:t xml:space="preserve">            </w:t>
      </w:r>
      <w:r>
        <w:rPr>
          <w:rFonts w:hint="eastAsia" w:ascii="黑体" w:eastAsia="黑体" w:cs="黑体"/>
          <w:kern w:val="0"/>
          <w:sz w:val="48"/>
          <w:szCs w:val="48"/>
          <w:lang w:eastAsia="zh-CN"/>
        </w:rPr>
        <w:drawing>
          <wp:inline distT="0" distB="0" distL="114300" distR="114300">
            <wp:extent cx="3009900" cy="2929255"/>
            <wp:effectExtent l="0" t="0" r="0" b="4445"/>
            <wp:docPr id="2" name="图片 2" descr="0825.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25.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黑体" w:eastAsia="黑体" w:cs="黑体"/>
          <w:kern w:val="0"/>
          <w:sz w:val="48"/>
          <w:szCs w:val="48"/>
          <w:lang w:val="en-US" w:eastAsia="zh-CN"/>
        </w:rPr>
      </w:pPr>
      <w:r>
        <w:rPr>
          <w:rFonts w:hint="eastAsia" w:ascii="黑体" w:eastAsia="黑体" w:cs="黑体"/>
          <w:kern w:val="0"/>
          <w:sz w:val="48"/>
          <w:szCs w:val="48"/>
          <w:lang w:val="en-US" w:eastAsia="zh-CN"/>
        </w:rPr>
        <w:t xml:space="preserve">                    PF20-A</w:t>
      </w:r>
    </w:p>
    <w:p>
      <w:pPr>
        <w:autoSpaceDE w:val="0"/>
        <w:autoSpaceDN w:val="0"/>
        <w:adjustRightInd w:val="0"/>
        <w:jc w:val="both"/>
        <w:rPr>
          <w:rFonts w:hint="default" w:ascii="黑体" w:eastAsia="黑体" w:cs="黑体"/>
          <w:kern w:val="0"/>
          <w:sz w:val="48"/>
          <w:szCs w:val="48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hint="eastAsia" w:ascii="黑体" w:eastAsia="黑体" w:cs="黑体"/>
          <w:kern w:val="0"/>
          <w:sz w:val="48"/>
          <w:szCs w:val="48"/>
          <w:lang w:eastAsia="zh-CN"/>
        </w:rPr>
      </w:pPr>
      <w:r>
        <w:rPr>
          <w:rFonts w:hint="eastAsia" w:ascii="黑体" w:eastAsia="黑体" w:cs="黑体"/>
          <w:kern w:val="0"/>
          <w:sz w:val="48"/>
          <w:szCs w:val="48"/>
          <w:lang w:val="en-US" w:eastAsia="zh-CN"/>
        </w:rPr>
        <w:t xml:space="preserve">             </w:t>
      </w:r>
      <w:r>
        <w:rPr>
          <w:rFonts w:hint="eastAsia" w:ascii="黑体" w:eastAsia="黑体" w:cs="黑体"/>
          <w:kern w:val="0"/>
          <w:sz w:val="48"/>
          <w:szCs w:val="48"/>
          <w:lang w:eastAsia="zh-CN"/>
        </w:rPr>
        <w:drawing>
          <wp:inline distT="0" distB="0" distL="114300" distR="114300">
            <wp:extent cx="2907665" cy="2934335"/>
            <wp:effectExtent l="0" t="0" r="6985" b="18415"/>
            <wp:docPr id="3" name="图片 3" descr="0909.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09.2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黑体" w:eastAsia="黑体" w:cs="黑体"/>
          <w:kern w:val="0"/>
          <w:sz w:val="48"/>
          <w:szCs w:val="48"/>
          <w:lang w:val="en-US" w:eastAsia="zh-CN"/>
        </w:rPr>
      </w:pPr>
      <w:r>
        <w:rPr>
          <w:rFonts w:hint="eastAsia" w:ascii="黑体" w:eastAsia="黑体" w:cs="黑体"/>
          <w:kern w:val="0"/>
          <w:sz w:val="48"/>
          <w:szCs w:val="48"/>
          <w:lang w:val="en-US" w:eastAsia="zh-CN"/>
        </w:rPr>
        <w:t xml:space="preserve">                    PF20-B</w:t>
      </w: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center"/>
        <w:rPr>
          <w:rFonts w:ascii="黑体" w:eastAsia="黑体" w:cs="黑体"/>
          <w:kern w:val="0"/>
          <w:sz w:val="48"/>
          <w:szCs w:val="48"/>
        </w:rPr>
      </w:pP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  <w:t>一</w:t>
      </w:r>
      <w:r>
        <w:rPr>
          <w:rFonts w:ascii="DengXian-Light" w:eastAsia="DengXian-Light" w:cs="DengXian-Light"/>
          <w:kern w:val="0"/>
          <w:sz w:val="30"/>
          <w:szCs w:val="30"/>
        </w:rPr>
        <w:t>.</w:t>
      </w: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  <w:t>应用场景</w:t>
      </w:r>
    </w:p>
    <w:p>
      <w:pPr>
        <w:autoSpaceDE w:val="0"/>
        <w:autoSpaceDN w:val="0"/>
        <w:adjustRightInd w:val="0"/>
        <w:jc w:val="left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</w:rPr>
        <w:t>适用于菜市场、酒店、水果店、学校、商场、商店、社区、饭店、物流等需要用到刷脸收银的场所。</w:t>
      </w: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  <w:t>二</w:t>
      </w:r>
      <w:r>
        <w:rPr>
          <w:rFonts w:ascii="DengXian-Light" w:eastAsia="DengXian-Light" w:cs="DengXian-Light"/>
          <w:kern w:val="0"/>
          <w:sz w:val="30"/>
          <w:szCs w:val="30"/>
        </w:rPr>
        <w:t>.</w:t>
      </w: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  <w:t>产品特性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</w:rPr>
        <w:t>宽动态双目摄像头，精准快速识别；</w:t>
      </w:r>
      <w:r>
        <w:rPr>
          <w:rFonts w:cs="宋体" w:eastAsiaTheme="minorHAnsi"/>
          <w:kern w:val="0"/>
          <w:sz w:val="22"/>
        </w:rPr>
        <w:t xml:space="preserve"> 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</w:rPr>
        <w:t>高效</w:t>
      </w:r>
      <w:r>
        <w:rPr>
          <w:rFonts w:cs="宋体" w:eastAsiaTheme="minorHAnsi"/>
          <w:kern w:val="0"/>
          <w:sz w:val="22"/>
        </w:rPr>
        <w:t>的</w:t>
      </w:r>
      <w:r>
        <w:rPr>
          <w:rFonts w:hint="eastAsia" w:cs="宋体" w:eastAsiaTheme="minorHAnsi"/>
          <w:kern w:val="0"/>
          <w:sz w:val="22"/>
        </w:rPr>
        <w:t>红外补光；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</w:rPr>
        <w:t>可选3D结构光摄像头；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  <w:lang w:eastAsia="zh-CN"/>
        </w:rPr>
        <w:t>硬解码扫码窗；（</w:t>
      </w:r>
      <w:r>
        <w:rPr>
          <w:rFonts w:hint="eastAsia" w:cs="宋体" w:eastAsiaTheme="minorHAnsi"/>
          <w:kern w:val="0"/>
          <w:sz w:val="22"/>
          <w:lang w:val="en-US" w:eastAsia="zh-CN"/>
        </w:rPr>
        <w:t>PF20-B</w:t>
      </w:r>
      <w:r>
        <w:rPr>
          <w:rFonts w:hint="eastAsia" w:cs="宋体" w:eastAsiaTheme="minorHAnsi"/>
          <w:kern w:val="0"/>
          <w:sz w:val="22"/>
          <w:lang w:eastAsia="zh-CN"/>
        </w:rPr>
        <w:t>）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  <w:lang w:eastAsia="zh-CN"/>
        </w:rPr>
        <w:t>小票打印机；</w:t>
      </w:r>
      <w:r>
        <w:rPr>
          <w:rFonts w:hint="eastAsia" w:cs="宋体" w:eastAsiaTheme="minorHAnsi"/>
          <w:kern w:val="0"/>
          <w:sz w:val="22"/>
          <w:lang w:val="en-US" w:eastAsia="zh-CN"/>
        </w:rPr>
        <w:t>(PF20-B)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  <w:lang w:val="en-US" w:eastAsia="zh-CN"/>
        </w:rPr>
        <w:t>5000mah*6 充电宝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</w:rPr>
        <w:t>支持公网、局域网使用部署方式，</w:t>
      </w:r>
      <w:r>
        <w:rPr>
          <w:rFonts w:cs="宋体" w:eastAsiaTheme="minorHAnsi"/>
          <w:kern w:val="0"/>
          <w:sz w:val="22"/>
        </w:rPr>
        <w:t>可选4G通讯模块</w:t>
      </w:r>
      <w:r>
        <w:rPr>
          <w:rFonts w:hint="eastAsia" w:cs="宋体" w:eastAsiaTheme="minorHAnsi"/>
          <w:kern w:val="0"/>
          <w:sz w:val="22"/>
        </w:rPr>
        <w:t>；</w:t>
      </w:r>
    </w:p>
    <w:p>
      <w:pPr>
        <w:pStyle w:val="9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cs="宋体" w:eastAsiaTheme="minorHAnsi"/>
          <w:kern w:val="0"/>
          <w:sz w:val="22"/>
        </w:rPr>
      </w:pPr>
      <w:r>
        <w:rPr>
          <w:rFonts w:hint="eastAsia" w:cs="宋体" w:eastAsiaTheme="minorHAnsi"/>
          <w:kern w:val="0"/>
          <w:sz w:val="22"/>
        </w:rPr>
        <w:t>双屏可旋转，多角度人脸识别；</w:t>
      </w: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</w:pP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  <w:t>三</w:t>
      </w:r>
      <w:r>
        <w:rPr>
          <w:rFonts w:ascii="DengXian-Light" w:eastAsia="DengXian-Light" w:cs="DengXian-Light"/>
          <w:kern w:val="0"/>
          <w:sz w:val="30"/>
          <w:szCs w:val="30"/>
        </w:rPr>
        <w:t>.</w:t>
      </w: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  <w:t>产品规格表</w:t>
      </w: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</w:p>
    <w:tbl>
      <w:tblPr>
        <w:tblStyle w:val="7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8"/>
        <w:gridCol w:w="1627"/>
        <w:gridCol w:w="3265"/>
        <w:gridCol w:w="32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9776" w:type="dxa"/>
            <w:gridSpan w:val="4"/>
          </w:tcPr>
          <w:p>
            <w:pPr>
              <w:autoSpaceDE w:val="0"/>
              <w:autoSpaceDN w:val="0"/>
              <w:adjustRightInd w:val="0"/>
              <w:jc w:val="center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安卓双屏智能秤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245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产品型号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PF20-A/PF20-B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屏幕</w:t>
            </w: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尺寸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双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13.3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英寸 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 xml:space="preserve"> 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全视角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分辨率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sz w:val="22"/>
              </w:rPr>
            </w:pPr>
            <w:r>
              <w:rPr>
                <w:rFonts w:cs="MicrosoftYaHei-Bold" w:eastAsiaTheme="minorHAnsi"/>
                <w:bCs/>
                <w:kern w:val="0"/>
                <w:sz w:val="22"/>
              </w:rPr>
              <w:t>1920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*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 xml:space="preserve">1080  </w:t>
            </w:r>
            <w:r>
              <w:rPr>
                <w:rFonts w:hint="eastAsia" w:cs="MicrosoftYaHei-Bold" w:eastAsiaTheme="minorHAnsi"/>
                <w:bCs/>
                <w:sz w:val="22"/>
              </w:rPr>
              <w:t>G+G电容式多点触摸屏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摄像头</w:t>
            </w: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类型</w:t>
            </w:r>
          </w:p>
        </w:tc>
        <w:tc>
          <w:tcPr>
            <w:tcW w:w="3265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彩色</w:t>
            </w:r>
          </w:p>
        </w:tc>
        <w:tc>
          <w:tcPr>
            <w:tcW w:w="3266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13"/>
              <w:rPr>
                <w:rFonts w:asciiTheme="minorHAnsi" w:eastAsiaTheme="minorHAnsi"/>
                <w:sz w:val="22"/>
                <w:szCs w:val="22"/>
              </w:rPr>
            </w:pPr>
            <w:r>
              <w:rPr>
                <w:rFonts w:hint="eastAsia" w:cs="MicrosoftYaHei-Bold" w:eastAsiaTheme="minorHAnsi"/>
                <w:bCs/>
                <w:sz w:val="22"/>
              </w:rPr>
              <w:t>分辨率</w:t>
            </w:r>
          </w:p>
        </w:tc>
        <w:tc>
          <w:tcPr>
            <w:tcW w:w="3265" w:type="dxa"/>
          </w:tcPr>
          <w:p>
            <w:pPr>
              <w:pStyle w:val="13"/>
              <w:rPr>
                <w:rFonts w:asciiTheme="minorHAnsi" w:eastAsiaTheme="minorHAnsi"/>
                <w:sz w:val="22"/>
                <w:szCs w:val="22"/>
              </w:rPr>
            </w:pPr>
            <w:r>
              <w:rPr>
                <w:rFonts w:hint="eastAsia" w:cs="MicrosoftYaHei-Bold" w:eastAsiaTheme="minorHAnsi"/>
                <w:bCs/>
                <w:sz w:val="22"/>
              </w:rPr>
              <w:t>200万像素</w:t>
            </w:r>
          </w:p>
        </w:tc>
        <w:tc>
          <w:tcPr>
            <w:tcW w:w="3266" w:type="dxa"/>
          </w:tcPr>
          <w:p>
            <w:pPr>
              <w:pStyle w:val="13"/>
              <w:rPr>
                <w:rFonts w:asciiTheme="minorHAnsi" w:eastAsiaTheme="minorHAnsi"/>
                <w:sz w:val="22"/>
                <w:szCs w:val="22"/>
              </w:rPr>
            </w:pPr>
            <w:r>
              <w:rPr>
                <w:rFonts w:cs="MicrosoftYaHei-Bold" w:eastAsiaTheme="minorHAnsi"/>
                <w:bCs/>
                <w:sz w:val="22"/>
              </w:rPr>
              <w:t>130</w:t>
            </w:r>
            <w:r>
              <w:rPr>
                <w:rFonts w:hint="eastAsia" w:cs="MicrosoftYaHei-Bold" w:eastAsiaTheme="minorHAnsi"/>
                <w:bCs/>
                <w:sz w:val="22"/>
              </w:rPr>
              <w:t>万像素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pStyle w:val="13"/>
              <w:rPr>
                <w:sz w:val="22"/>
                <w:szCs w:val="22"/>
              </w:rPr>
            </w:pPr>
            <w:r>
              <w:rPr>
                <w:rFonts w:hint="eastAsia" w:cs="MicrosoftYaHei-Bold" w:eastAsiaTheme="minorHAnsi"/>
                <w:bCs/>
                <w:sz w:val="22"/>
              </w:rPr>
              <w:t>光圈</w:t>
            </w:r>
          </w:p>
        </w:tc>
        <w:tc>
          <w:tcPr>
            <w:tcW w:w="3265" w:type="dxa"/>
          </w:tcPr>
          <w:p>
            <w:pPr>
              <w:pStyle w:val="13"/>
              <w:rPr>
                <w:sz w:val="22"/>
                <w:szCs w:val="22"/>
              </w:rPr>
            </w:pPr>
            <w:r>
              <w:rPr>
                <w:rFonts w:hint="eastAsia" w:cs="MicrosoftYaHei-Bold" w:eastAsiaTheme="minorHAnsi"/>
                <w:bCs/>
                <w:sz w:val="22"/>
              </w:rPr>
              <w:t>F2.4</w:t>
            </w:r>
          </w:p>
        </w:tc>
        <w:tc>
          <w:tcPr>
            <w:tcW w:w="3266" w:type="dxa"/>
          </w:tcPr>
          <w:p>
            <w:pPr>
              <w:pStyle w:val="13"/>
              <w:rPr>
                <w:sz w:val="22"/>
                <w:szCs w:val="22"/>
              </w:rPr>
            </w:pPr>
            <w:r>
              <w:rPr>
                <w:rFonts w:hint="eastAsia" w:cs="MicrosoftYaHei-Bold" w:eastAsiaTheme="minorHAnsi"/>
                <w:bCs/>
                <w:sz w:val="22"/>
              </w:rPr>
              <w:t>F2.4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焦距</w:t>
            </w:r>
          </w:p>
        </w:tc>
        <w:tc>
          <w:tcPr>
            <w:tcW w:w="3265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cs="MicrosoftYaHei-Bold" w:eastAsiaTheme="minorHAnsi"/>
                <w:bCs/>
                <w:kern w:val="0"/>
                <w:sz w:val="22"/>
              </w:rPr>
              <w:t>4.8MM</w:t>
            </w:r>
          </w:p>
        </w:tc>
        <w:tc>
          <w:tcPr>
            <w:tcW w:w="3266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cs="MicrosoftYaHei-Bold" w:eastAsiaTheme="minorHAnsi"/>
                <w:bCs/>
                <w:kern w:val="0"/>
                <w:sz w:val="22"/>
              </w:rPr>
              <w:t>4.8MM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白平衡</w:t>
            </w:r>
          </w:p>
        </w:tc>
        <w:tc>
          <w:tcPr>
            <w:tcW w:w="3265" w:type="dxa"/>
          </w:tcPr>
          <w:p>
            <w:pPr>
              <w:pStyle w:val="13"/>
              <w:jc w:val="both"/>
            </w:pPr>
            <w:r>
              <w:rPr>
                <w:rFonts w:hint="eastAsia" w:cs="MicrosoftYaHei-Bold" w:eastAsiaTheme="minorHAnsi"/>
                <w:bCs/>
                <w:sz w:val="22"/>
              </w:rPr>
              <w:t>自动</w:t>
            </w:r>
          </w:p>
        </w:tc>
        <w:tc>
          <w:tcPr>
            <w:tcW w:w="3266" w:type="dxa"/>
          </w:tcPr>
          <w:p>
            <w:pPr>
              <w:pStyle w:val="13"/>
              <w:jc w:val="both"/>
            </w:pPr>
            <w:r>
              <w:rPr>
                <w:rFonts w:hint="eastAsia" w:cs="MicrosoftYaHei-Bold" w:eastAsiaTheme="minorHAnsi"/>
                <w:bCs/>
                <w:sz w:val="22"/>
              </w:rPr>
              <w:t>自动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宽动态</w:t>
            </w:r>
          </w:p>
        </w:tc>
        <w:tc>
          <w:tcPr>
            <w:tcW w:w="3265" w:type="dxa"/>
          </w:tcPr>
          <w:p>
            <w:pPr>
              <w:pStyle w:val="13"/>
              <w:jc w:val="both"/>
            </w:pPr>
            <w:r>
              <w:rPr>
                <w:rFonts w:hint="eastAsia" w:cs="MicrosoftYaHei-Bold" w:eastAsiaTheme="minorHAnsi"/>
                <w:bCs/>
                <w:sz w:val="22"/>
              </w:rPr>
              <w:t>支持</w:t>
            </w:r>
          </w:p>
        </w:tc>
        <w:tc>
          <w:tcPr>
            <w:tcW w:w="3266" w:type="dxa"/>
          </w:tcPr>
          <w:p>
            <w:pPr>
              <w:pStyle w:val="13"/>
              <w:jc w:val="both"/>
              <w:rPr>
                <w:sz w:val="18"/>
                <w:szCs w:val="18"/>
              </w:rPr>
            </w:pPr>
            <w:r>
              <w:rPr>
                <w:rFonts w:hint="eastAsia" w:cs="MicrosoftYaHei-Bold" w:eastAsiaTheme="minorHAnsi"/>
                <w:bCs/>
                <w:sz w:val="22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垂直广角</w:t>
            </w:r>
          </w:p>
        </w:tc>
        <w:tc>
          <w:tcPr>
            <w:tcW w:w="3265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7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0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度</w:t>
            </w:r>
          </w:p>
        </w:tc>
        <w:tc>
          <w:tcPr>
            <w:tcW w:w="3266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7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0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水平广角</w:t>
            </w:r>
          </w:p>
        </w:tc>
        <w:tc>
          <w:tcPr>
            <w:tcW w:w="3265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6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0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度</w:t>
            </w:r>
          </w:p>
        </w:tc>
        <w:tc>
          <w:tcPr>
            <w:tcW w:w="3266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6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0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基本规格</w:t>
            </w: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操作系统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Android 7.1 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 xml:space="preserve"> 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BOZZ 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处理器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RK3399 A72*2+ A53*4 主频1.8GHz &amp; Mail T86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内存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4G DDR+16G EMMC 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 xml:space="preserve"> 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可选配：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 xml:space="preserve"> </w:t>
            </w:r>
            <w:r>
              <w:rPr>
                <w:rFonts w:hint="eastAsia" w:cs="MicrosoftYaHei-Bold" w:eastAsiaTheme="minorHAnsi"/>
                <w:bCs/>
                <w:sz w:val="22"/>
              </w:rPr>
              <w:t>32G/64G EMMC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设备电源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输入：AC 220V，工作电流电压：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12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V/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3A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设备功耗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cs="MicrosoftYaHei-Bold" w:eastAsiaTheme="minorHAnsi"/>
                <w:bCs/>
                <w:kern w:val="0"/>
                <w:sz w:val="22"/>
              </w:rPr>
              <w:t xml:space="preserve">21W  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Max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相对湿度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cs="TimesNewRomanPSMT" w:eastAsiaTheme="minorHAnsi"/>
                <w:kern w:val="0"/>
                <w:sz w:val="22"/>
              </w:rPr>
              <w:t>0</w:t>
            </w:r>
            <w:r>
              <w:rPr>
                <w:rFonts w:hint="eastAsia" w:cs="TimesNewRomanPSMT" w:eastAsiaTheme="minorHAnsi"/>
                <w:kern w:val="0"/>
                <w:sz w:val="22"/>
              </w:rPr>
              <w:t>%-</w:t>
            </w:r>
            <w:r>
              <w:rPr>
                <w:rFonts w:cs="TimesNewRomanPSMT" w:eastAsiaTheme="minorHAnsi"/>
                <w:kern w:val="0"/>
                <w:sz w:val="22"/>
              </w:rPr>
              <w:t>90</w:t>
            </w:r>
            <w:r>
              <w:rPr>
                <w:rFonts w:hint="eastAsia" w:cs="TimesNewRomanPSMT" w:eastAsiaTheme="minorHAnsi"/>
                <w:kern w:val="0"/>
                <w:sz w:val="22"/>
              </w:rPr>
              <w:t>%（在不凝结水滴状态下）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工作温度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cs="MicrosoftYaHei-Bold" w:eastAsiaTheme="minorHAnsi"/>
                <w:bCs/>
                <w:kern w:val="0"/>
                <w:sz w:val="22"/>
              </w:rPr>
              <w:t>0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°C～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50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°C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储藏温度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宋体" w:eastAsiaTheme="minorHAnsi"/>
                <w:kern w:val="0"/>
                <w:sz w:val="22"/>
              </w:rPr>
            </w:pPr>
            <w:r>
              <w:rPr>
                <w:rFonts w:hint="eastAsia" w:cs="宋体" w:eastAsiaTheme="minorHAnsi"/>
                <w:kern w:val="0"/>
                <w:sz w:val="22"/>
              </w:rPr>
              <w:t>-20°C～70°C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使用环境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宋体" w:eastAsiaTheme="minorHAnsi"/>
                <w:kern w:val="0"/>
                <w:sz w:val="22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设备尺寸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ascii="宋体" w:eastAsia="宋体" w:cs="宋体"/>
                <w:kern w:val="0"/>
                <w:szCs w:val="21"/>
              </w:rPr>
              <w:t>311.1</w:t>
            </w:r>
            <w:r>
              <w:rPr>
                <w:rFonts w:ascii="TimesNewRomanPSMT" w:eastAsia="TimesNewRomanPSMT" w:cs="TimesNewRomanPSMT"/>
                <w:kern w:val="0"/>
                <w:szCs w:val="21"/>
              </w:rPr>
              <w:t>mm*324.8mm*210mm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hint="default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接口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USB A *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continue"/>
            <w:tcBorders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RJ45 LAN口*1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continue"/>
            <w:tcBorders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default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RJ11*1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continue"/>
            <w:tcBorders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Type-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C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调试口*1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continue"/>
            <w:tcBorders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default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AC 电源接口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continue"/>
            <w:tcBorders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专用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DP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接口*1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continue"/>
            <w:tcBorders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支持Micro TF卡槽，最大64G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Merge w:val="continue"/>
            <w:tcBorders/>
          </w:tcPr>
          <w:p>
            <w:pPr>
              <w:autoSpaceDE w:val="0"/>
              <w:autoSpaceDN w:val="0"/>
              <w:adjustRightInd w:val="0"/>
              <w:rPr>
                <w:rFonts w:hint="default" w:cs="MicrosoftYaHei-Bold" w:eastAsiaTheme="minorHAnsi"/>
                <w:bCs/>
                <w:kern w:val="0"/>
                <w:sz w:val="22"/>
                <w:lang w:val="en-US" w:eastAsia="zh-CN"/>
              </w:rPr>
            </w:pP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船型电源开关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扫码窗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硬解码扫码窗（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PF20-B支持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打印机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58mm 热敏打印机，兼容80mm 热敏打印机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（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PF20-B支持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扬声器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cs="MicrosoftYaHei-Bold" w:eastAsiaTheme="minorHAnsi"/>
                <w:bCs/>
                <w:kern w:val="0"/>
                <w:sz w:val="22"/>
              </w:rPr>
              <w:t>3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W*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基本参数</w:t>
            </w: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WIFI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pt-BR"/>
              </w:rPr>
              <w:t>2.4G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 支持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val="pt-BR"/>
              </w:rPr>
              <w:t>IEEE 802.11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 xml:space="preserve"> 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val="pt-BR"/>
              </w:rPr>
              <w:t>b/g/n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蓝牙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支持蓝牙2.1/3.0/4.0/</w:t>
            </w:r>
            <w:r>
              <w:rPr>
                <w:rFonts w:cs="MicrosoftYaHei-Bold" w:eastAsiaTheme="minorHAnsi"/>
                <w:bCs/>
                <w:kern w:val="0"/>
                <w:sz w:val="22"/>
              </w:rPr>
              <w:t>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通讯方式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宋体" w:eastAsiaTheme="minorHAnsi"/>
                <w:kern w:val="0"/>
                <w:sz w:val="22"/>
              </w:rPr>
              <w:t>4G全网通（可选项：需要定制采购）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hint="default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充电宝规格（PF20-A）</w:t>
            </w:r>
          </w:p>
        </w:tc>
        <w:tc>
          <w:tcPr>
            <w:tcW w:w="1627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电芯规格</w:t>
            </w:r>
          </w:p>
        </w:tc>
        <w:tc>
          <w:tcPr>
            <w:tcW w:w="653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5000mah*6，电芯806090/8060100（参考）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zh-CN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状态指示灯</w:t>
            </w:r>
          </w:p>
        </w:tc>
        <w:tc>
          <w:tcPr>
            <w:tcW w:w="653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default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LED灯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充电接口</w:t>
            </w:r>
          </w:p>
        </w:tc>
        <w:tc>
          <w:tcPr>
            <w:tcW w:w="653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 xml:space="preserve"> Type-c、Micro USB、lightning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zh-CN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输入、输出</w:t>
            </w:r>
          </w:p>
        </w:tc>
        <w:tc>
          <w:tcPr>
            <w:tcW w:w="653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输入：5V, 2.1A/输出：5V,2.1A（参考）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接口</w:t>
            </w:r>
          </w:p>
        </w:tc>
        <w:tc>
          <w:tcPr>
            <w:tcW w:w="653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 xml:space="preserve"> Type-c、Micro USB、lightning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zh-CN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保护设计</w:t>
            </w:r>
          </w:p>
        </w:tc>
        <w:tc>
          <w:tcPr>
            <w:tcW w:w="653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支持过压、过充、过流、短路、高温保护；短路解除自动恢复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执行标准</w:t>
            </w:r>
          </w:p>
        </w:tc>
        <w:tc>
          <w:tcPr>
            <w:tcW w:w="6531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GB/T35590-2017《信息技术 便携式数字设备用移动电源通用规范》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restart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包装参数</w:t>
            </w: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重量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default" w:cs="MicrosoftYaHei-Bold" w:eastAsiaTheme="minorHAnsi"/>
                <w:bCs/>
                <w:kern w:val="0"/>
                <w:sz w:val="22"/>
                <w:lang w:val="en-US" w:eastAsia="zh-CN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PF20-A:7.5</w:t>
            </w: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Kg</w:t>
            </w:r>
            <w:r>
              <w:rPr>
                <w:rFonts w:hint="eastAsia" w:cs="MicrosoftYaHei-Bold" w:eastAsiaTheme="minorHAnsi"/>
                <w:bCs/>
                <w:kern w:val="0"/>
                <w:sz w:val="22"/>
                <w:lang w:val="en-US" w:eastAsia="zh-CN"/>
              </w:rPr>
              <w:t>/PF20-B:6.0KG  (参考值，根据配置及材质有变化）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618" w:type="dxa"/>
            <w:vMerge w:val="continue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</w:p>
        </w:tc>
        <w:tc>
          <w:tcPr>
            <w:tcW w:w="1627" w:type="dxa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尺寸</w:t>
            </w:r>
          </w:p>
        </w:tc>
        <w:tc>
          <w:tcPr>
            <w:tcW w:w="6531" w:type="dxa"/>
            <w:gridSpan w:val="2"/>
          </w:tcPr>
          <w:p>
            <w:pPr>
              <w:autoSpaceDE w:val="0"/>
              <w:autoSpaceDN w:val="0"/>
              <w:adjustRightInd w:val="0"/>
              <w:rPr>
                <w:rFonts w:hint="eastAsia" w:cs="MicrosoftYaHei-Bold" w:eastAsiaTheme="minorHAnsi"/>
                <w:bCs/>
                <w:kern w:val="0"/>
                <w:sz w:val="22"/>
              </w:rPr>
            </w:pPr>
            <w:r>
              <w:rPr>
                <w:rFonts w:hint="eastAsia" w:cs="MicrosoftYaHei-Bold" w:eastAsiaTheme="minorHAnsi"/>
                <w:bCs/>
                <w:kern w:val="0"/>
                <w:sz w:val="22"/>
              </w:rPr>
              <w:t>320*351*248mm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ascii="黑体" w:eastAsia="黑体" w:cs="黑体"/>
          <w:kern w:val="0"/>
          <w:sz w:val="30"/>
          <w:szCs w:val="30"/>
        </w:rPr>
      </w:pPr>
      <w:r>
        <w:rPr>
          <w:rFonts w:hint="eastAsia" w:ascii="黑体" w:eastAsia="黑体" w:cs="黑体"/>
          <w:kern w:val="0"/>
          <w:sz w:val="30"/>
          <w:szCs w:val="30"/>
        </w:rPr>
        <w:t>四</w:t>
      </w:r>
      <w:r>
        <w:rPr>
          <w:rFonts w:ascii="黑体" w:eastAsia="黑体" w:cs="黑体"/>
          <w:kern w:val="0"/>
          <w:sz w:val="30"/>
          <w:szCs w:val="30"/>
        </w:rPr>
        <w:t>.</w:t>
      </w:r>
      <w:r>
        <w:rPr>
          <w:rFonts w:hint="eastAsia" w:ascii="黑体" w:eastAsia="黑体" w:cs="黑体"/>
          <w:kern w:val="0"/>
          <w:sz w:val="30"/>
          <w:szCs w:val="30"/>
          <w:lang w:eastAsia="zh-CN"/>
        </w:rPr>
        <w:t>PF20-A/PF20-B</w:t>
      </w:r>
      <w:r>
        <w:rPr>
          <w:rFonts w:hint="eastAsia" w:ascii="黑体" w:eastAsia="黑体" w:cs="黑体"/>
          <w:kern w:val="0"/>
          <w:sz w:val="30"/>
          <w:szCs w:val="30"/>
        </w:rPr>
        <w:t>终端类型图示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hint="eastAsia" w:ascii="宋体" w:eastAsia="宋体" w:cs="宋体"/>
          <w:kern w:val="0"/>
          <w:sz w:val="24"/>
          <w:szCs w:val="24"/>
          <w:lang w:val="en-US" w:eastAsia="zh-CN"/>
        </w:rPr>
        <w:t>PF20-A</w:t>
      </w:r>
      <w:r>
        <w:rPr>
          <w:rFonts w:hint="eastAsia" w:ascii="宋体" w:eastAsia="宋体" w:cs="宋体"/>
          <w:kern w:val="0"/>
          <w:sz w:val="24"/>
          <w:szCs w:val="24"/>
          <w:lang w:eastAsia="zh-CN"/>
        </w:rPr>
        <w:t>外观图</w:t>
      </w:r>
    </w:p>
    <w:p>
      <w:pPr>
        <w:pStyle w:val="9"/>
        <w:autoSpaceDE w:val="0"/>
        <w:autoSpaceDN w:val="0"/>
        <w:adjustRightInd w:val="0"/>
        <w:ind w:left="360" w:firstLine="0" w:firstLineChars="0"/>
        <w:jc w:val="left"/>
        <w:rPr>
          <w:rFonts w:hint="eastAsia" w:ascii="宋体" w:eastAsia="宋体" w:cs="宋体"/>
          <w:kern w:val="0"/>
          <w:sz w:val="24"/>
          <w:szCs w:val="24"/>
          <w:lang w:eastAsia="zh-CN"/>
        </w:rPr>
      </w:pPr>
      <w:r>
        <w:rPr>
          <w:rFonts w:hint="eastAsia" w:asci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484755" cy="2788285"/>
            <wp:effectExtent l="0" t="0" r="10795" b="12700"/>
            <wp:docPr id="5" name="图片 5" descr="0825.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25.28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eastAsia="宋体" w:cs="宋体"/>
          <w:kern w:val="0"/>
          <w:sz w:val="24"/>
          <w:szCs w:val="24"/>
          <w:lang w:eastAsia="zh-CN"/>
        </w:rPr>
        <w:drawing>
          <wp:inline distT="0" distB="0" distL="114300" distR="114300">
            <wp:extent cx="2609215" cy="2668905"/>
            <wp:effectExtent l="0" t="0" r="635" b="17145"/>
            <wp:docPr id="6" name="图片 6" descr="0909.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09.2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MicrosoftYaHei-Bold"/>
          <w:bCs/>
          <w:kern w:val="0"/>
          <w:sz w:val="30"/>
          <w:szCs w:val="30"/>
          <w:lang w:val="en-US" w:eastAsia="zh-CN"/>
        </w:rPr>
        <w:t xml:space="preserve">  </w:t>
      </w:r>
      <w:r>
        <w:rPr>
          <w:rFonts w:hint="eastAsia" w:ascii="宋体" w:eastAsia="宋体" w:cs="宋体"/>
          <w:kern w:val="0"/>
          <w:sz w:val="24"/>
          <w:szCs w:val="24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hint="default" w:ascii="黑体" w:hAnsi="黑体" w:eastAsia="黑体" w:cs="MicrosoftYaHei-Bold"/>
          <w:bCs/>
          <w:kern w:val="0"/>
          <w:sz w:val="30"/>
          <w:szCs w:val="30"/>
          <w:lang w:val="en-US" w:eastAsia="zh-CN"/>
        </w:rPr>
      </w:pPr>
      <w:r>
        <w:rPr>
          <w:rFonts w:hint="eastAsia" w:ascii="宋体" w:eastAsia="宋体" w:cs="宋体"/>
          <w:kern w:val="0"/>
          <w:sz w:val="24"/>
          <w:szCs w:val="24"/>
          <w:lang w:val="en-US" w:eastAsia="zh-CN"/>
        </w:rPr>
        <w:t xml:space="preserve"> PF20-B 外观图</w:t>
      </w:r>
    </w:p>
    <w:p>
      <w:pPr>
        <w:autoSpaceDE w:val="0"/>
        <w:autoSpaceDN w:val="0"/>
        <w:adjustRightInd w:val="0"/>
        <w:jc w:val="left"/>
        <w:rPr>
          <w:rFonts w:hint="default" w:ascii="黑体" w:hAnsi="黑体" w:eastAsia="黑体" w:cs="MicrosoftYaHei-Bold"/>
          <w:bCs/>
          <w:kern w:val="0"/>
          <w:sz w:val="30"/>
          <w:szCs w:val="30"/>
          <w:lang w:val="en-US" w:eastAsia="zh-CN"/>
        </w:rPr>
      </w:pPr>
      <w:r>
        <w:rPr>
          <w:rFonts w:hint="default" w:ascii="黑体" w:hAnsi="黑体" w:eastAsia="黑体" w:cs="MicrosoftYaHei-Bold"/>
          <w:bCs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2847975" cy="3151505"/>
            <wp:effectExtent l="0" t="0" r="9525" b="12065"/>
            <wp:docPr id="7" name="图片 7" descr="0909.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909.2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MicrosoftYaHei-Bold"/>
          <w:bCs/>
          <w:kern w:val="0"/>
          <w:sz w:val="30"/>
          <w:szCs w:val="30"/>
          <w:lang w:val="en-US" w:eastAsia="zh-CN"/>
        </w:rPr>
        <w:drawing>
          <wp:inline distT="0" distB="0" distL="114300" distR="114300">
            <wp:extent cx="2738755" cy="2799715"/>
            <wp:effectExtent l="0" t="0" r="4445" b="635"/>
            <wp:docPr id="8" name="图片 8" descr="0909.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09.2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黑体" w:eastAsia="黑体" w:cs="黑体"/>
          <w:kern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MicrosoftYaHei-Bold"/>
          <w:bCs/>
          <w:kern w:val="0"/>
          <w:sz w:val="30"/>
          <w:szCs w:val="30"/>
          <w:lang w:val="en-US" w:eastAsia="zh-CN"/>
        </w:rPr>
        <w:t xml:space="preserve">                      </w:t>
      </w:r>
    </w:p>
    <w:p>
      <w:pPr>
        <w:autoSpaceDE w:val="0"/>
        <w:autoSpaceDN w:val="0"/>
        <w:adjustRightInd w:val="0"/>
        <w:jc w:val="left"/>
        <w:rPr>
          <w:rFonts w:hint="default" w:ascii="黑体" w:eastAsia="黑体" w:cs="黑体"/>
          <w:kern w:val="0"/>
          <w:sz w:val="30"/>
          <w:szCs w:val="30"/>
          <w:lang w:val="en-US" w:eastAsia="zh-CN"/>
        </w:rPr>
      </w:pPr>
    </w:p>
    <w:p>
      <w:pPr>
        <w:numPr>
          <w:numId w:val="0"/>
        </w:numPr>
        <w:autoSpaceDE w:val="0"/>
        <w:autoSpaceDN w:val="0"/>
        <w:adjustRightInd w:val="0"/>
        <w:jc w:val="left"/>
        <w:rPr>
          <w:rFonts w:hint="eastAsia" w:ascii="黑体" w:hAnsi="黑体" w:eastAsia="黑体" w:cs="DengXian-Light"/>
          <w:kern w:val="0"/>
          <w:sz w:val="30"/>
          <w:szCs w:val="30"/>
          <w:lang w:eastAsia="zh-CN"/>
        </w:rPr>
      </w:pPr>
    </w:p>
    <w:p>
      <w:pPr>
        <w:numPr>
          <w:numId w:val="0"/>
        </w:numPr>
        <w:autoSpaceDE w:val="0"/>
        <w:autoSpaceDN w:val="0"/>
        <w:adjustRightInd w:val="0"/>
        <w:jc w:val="left"/>
        <w:rPr>
          <w:rFonts w:hint="eastAsia" w:ascii="黑体" w:hAnsi="黑体" w:eastAsia="黑体" w:cs="DengXian-Light"/>
          <w:kern w:val="0"/>
          <w:sz w:val="30"/>
          <w:szCs w:val="30"/>
          <w:lang w:eastAsia="zh-CN"/>
        </w:rPr>
      </w:pPr>
    </w:p>
    <w:p>
      <w:pPr>
        <w:numPr>
          <w:numId w:val="0"/>
        </w:numPr>
        <w:autoSpaceDE w:val="0"/>
        <w:autoSpaceDN w:val="0"/>
        <w:adjustRightInd w:val="0"/>
        <w:jc w:val="left"/>
        <w:rPr>
          <w:rFonts w:hint="eastAsia" w:ascii="宋体" w:eastAsia="宋体" w:cs="宋体"/>
          <w:kern w:val="0"/>
          <w:szCs w:val="21"/>
        </w:rPr>
      </w:pPr>
      <w:r>
        <w:rPr>
          <w:rFonts w:hint="eastAsia" w:ascii="黑体" w:hAnsi="黑体" w:eastAsia="黑体" w:cs="DengXian-Light"/>
          <w:kern w:val="0"/>
          <w:sz w:val="30"/>
          <w:szCs w:val="30"/>
          <w:lang w:eastAsia="zh-CN"/>
        </w:rPr>
        <w:t>五．PF20-A/PF20-B</w:t>
      </w:r>
      <w:r>
        <w:rPr>
          <w:rFonts w:hint="eastAsia" w:ascii="黑体" w:hAnsi="黑体" w:eastAsia="黑体" w:cs="DengXian-Light"/>
          <w:kern w:val="0"/>
          <w:sz w:val="30"/>
          <w:szCs w:val="30"/>
        </w:rPr>
        <w:t>收银设备</w:t>
      </w:r>
      <w:r>
        <w:rPr>
          <w:rFonts w:hint="eastAsia" w:ascii="黑体" w:hAnsi="黑体" w:eastAsia="黑体" w:cs="MicrosoftYaHei-Bold"/>
          <w:bCs/>
          <w:kern w:val="0"/>
          <w:sz w:val="30"/>
          <w:szCs w:val="30"/>
        </w:rPr>
        <w:t>外形尺寸</w:t>
      </w:r>
      <w:r>
        <w:rPr>
          <w:rFonts w:hint="eastAsia" w:ascii="宋体" w:eastAsia="宋体" w:cs="宋体"/>
          <w:kern w:val="0"/>
          <w:szCs w:val="21"/>
        </w:rPr>
        <w:t>（</w:t>
      </w:r>
      <w:r>
        <w:rPr>
          <w:rFonts w:ascii="宋体" w:eastAsia="宋体" w:cs="宋体"/>
          <w:kern w:val="0"/>
          <w:szCs w:val="21"/>
        </w:rPr>
        <w:t>311.1</w:t>
      </w:r>
      <w:r>
        <w:rPr>
          <w:rFonts w:ascii="TimesNewRomanPSMT" w:eastAsia="TimesNewRomanPSMT" w:cs="TimesNewRomanPSMT"/>
          <w:kern w:val="0"/>
          <w:szCs w:val="21"/>
        </w:rPr>
        <w:t>mm*324.8mm*210mm</w:t>
      </w:r>
      <w:r>
        <w:rPr>
          <w:rFonts w:hint="eastAsia" w:ascii="宋体" w:eastAsia="宋体" w:cs="宋体"/>
          <w:kern w:val="0"/>
          <w:szCs w:val="21"/>
        </w:rPr>
        <w:t>）</w:t>
      </w:r>
    </w:p>
    <w:p>
      <w:pPr>
        <w:autoSpaceDE w:val="0"/>
        <w:autoSpaceDN w:val="0"/>
        <w:adjustRightInd w:val="0"/>
        <w:jc w:val="left"/>
        <w:rPr>
          <w:rFonts w:hint="default" w:asci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eastAsia="宋体" w:cs="宋体"/>
          <w:kern w:val="0"/>
          <w:sz w:val="24"/>
          <w:szCs w:val="24"/>
          <w:lang w:val="en-US" w:eastAsia="zh-CN"/>
        </w:rPr>
        <w:t>PF20-A 尺寸（MM）：</w:t>
      </w:r>
    </w:p>
    <w:p>
      <w:pPr>
        <w:autoSpaceDE w:val="0"/>
        <w:autoSpaceDN w:val="0"/>
        <w:adjustRightInd w:val="0"/>
        <w:jc w:val="lef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633085" cy="2541905"/>
            <wp:effectExtent l="0" t="0" r="5715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210" w:hanging="210" w:hangingChars="100"/>
        <w:jc w:val="left"/>
        <w:rPr>
          <w:rFonts w:hint="eastAsia"/>
          <w:lang w:val="en-US" w:eastAsia="zh-CN"/>
        </w:rPr>
      </w:pPr>
    </w:p>
    <w:p>
      <w:pPr>
        <w:autoSpaceDE w:val="0"/>
        <w:autoSpaceDN w:val="0"/>
        <w:adjustRightInd w:val="0"/>
        <w:ind w:left="210" w:hanging="240" w:hangingChars="100"/>
        <w:jc w:val="left"/>
      </w:pPr>
      <w:r>
        <w:rPr>
          <w:rFonts w:hint="eastAsia" w:ascii="宋体" w:eastAsia="宋体" w:cs="宋体"/>
          <w:kern w:val="0"/>
          <w:sz w:val="24"/>
          <w:szCs w:val="24"/>
          <w:lang w:val="en-US" w:eastAsia="zh-CN"/>
        </w:rPr>
        <w:t>PF20-B尺寸（MM）</w:t>
      </w:r>
      <w:r>
        <w:drawing>
          <wp:inline distT="0" distB="0" distL="114300" distR="114300">
            <wp:extent cx="5481955" cy="2602230"/>
            <wp:effectExtent l="0" t="0" r="4445" b="762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Cs w:val="21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  <w:lang w:eastAsia="zh-CN"/>
        </w:rPr>
        <w:t>PF20-A/PF20-B</w:t>
      </w: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</w:rPr>
        <w:t>外观部位指示</w:t>
      </w:r>
    </w:p>
    <w:p>
      <w:pPr>
        <w:autoSpaceDE w:val="0"/>
        <w:autoSpaceDN w:val="0"/>
        <w:adjustRightInd w:val="0"/>
        <w:ind w:left="210" w:hanging="240" w:hangingChars="100"/>
        <w:jc w:val="left"/>
        <w:rPr>
          <w:rFonts w:hint="default" w:asci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eastAsia="宋体" w:cs="宋体"/>
          <w:kern w:val="0"/>
          <w:sz w:val="24"/>
          <w:szCs w:val="24"/>
          <w:lang w:val="en-US" w:eastAsia="zh-CN"/>
        </w:rPr>
        <w:t>PF20-A 外观部位指示</w:t>
      </w:r>
    </w:p>
    <w:p>
      <w:pPr>
        <w:autoSpaceDE w:val="0"/>
        <w:autoSpaceDN w:val="0"/>
        <w:adjustRightInd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3245485" cy="2802890"/>
            <wp:effectExtent l="0" t="0" r="12065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8"/>
          <w:szCs w:val="28"/>
        </w:rPr>
      </w:pPr>
      <w:r>
        <w:rPr>
          <w:rFonts w:hint="eastAsia"/>
          <w:lang w:val="en-US" w:eastAsia="zh-CN"/>
        </w:rPr>
        <w:t xml:space="preserve">                              </w:t>
      </w:r>
      <w:r>
        <w:drawing>
          <wp:inline distT="0" distB="0" distL="114300" distR="114300">
            <wp:extent cx="2976880" cy="2618105"/>
            <wp:effectExtent l="0" t="0" r="1397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MicrosoftYaHei-Bold" w:eastAsia="MicrosoftYaHei-Bold" w:cs="MicrosoftYaHei-Bold"/>
          <w:b/>
          <w:bCs/>
          <w:kern w:val="0"/>
          <w:sz w:val="30"/>
          <w:szCs w:val="30"/>
          <w:lang w:val="en-US" w:eastAsia="zh-CN"/>
        </w:rPr>
        <w:t xml:space="preserve">    </w:t>
      </w:r>
      <w:r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  <w:t xml:space="preserve">  </w:t>
      </w: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hint="eastAsia" w:ascii="MicrosoftYaHei-Bold" w:eastAsia="MicrosoftYaHei-Bold" w:cs="MicrosoftYaHei-Bold"/>
          <w:b/>
          <w:bCs/>
          <w:kern w:val="0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ind w:left="210" w:hanging="240" w:hangingChars="100"/>
        <w:jc w:val="left"/>
        <w:rPr>
          <w:rFonts w:hint="eastAsia" w:asci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eastAsia="宋体" w:cs="宋体"/>
          <w:kern w:val="0"/>
          <w:sz w:val="24"/>
          <w:szCs w:val="24"/>
          <w:lang w:val="en-US" w:eastAsia="zh-CN"/>
        </w:rPr>
        <w:t xml:space="preserve"> PF20-B 外观部位指示 </w:t>
      </w:r>
    </w:p>
    <w:p>
      <w:pPr>
        <w:autoSpaceDE w:val="0"/>
        <w:autoSpaceDN w:val="0"/>
        <w:adjustRightInd w:val="0"/>
        <w:jc w:val="left"/>
      </w:pPr>
      <w:r>
        <w:rPr>
          <w:rFonts w:hint="eastAsia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2471420" cy="2658745"/>
            <wp:effectExtent l="0" t="0" r="508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default"/>
          <w:lang w:val="en-US" w:eastAsia="zh-CN"/>
        </w:rPr>
      </w:pP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kern w:val="0"/>
          <w:sz w:val="30"/>
          <w:szCs w:val="30"/>
        </w:rPr>
      </w:pPr>
      <w:r>
        <w:rPr>
          <w:rFonts w:hint="eastAsia"/>
          <w:lang w:val="en-US" w:eastAsia="zh-CN"/>
        </w:rPr>
        <w:t xml:space="preserve">                             </w:t>
      </w:r>
      <w:r>
        <w:drawing>
          <wp:inline distT="0" distB="0" distL="114300" distR="114300">
            <wp:extent cx="2976880" cy="2618105"/>
            <wp:effectExtent l="0" t="0" r="13970" b="1079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ascii="黑体" w:hAnsi="黑体" w:eastAsia="黑体" w:cs="MicrosoftYaHei-Bold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MicrosoftYaHei-Bold"/>
          <w:b/>
          <w:bCs/>
          <w:kern w:val="0"/>
          <w:sz w:val="30"/>
          <w:szCs w:val="30"/>
        </w:rPr>
        <w:t>七</w:t>
      </w:r>
      <w:r>
        <w:rPr>
          <w:rFonts w:ascii="黑体" w:hAnsi="黑体" w:eastAsia="黑体" w:cs="DengXian-Light"/>
          <w:kern w:val="0"/>
          <w:sz w:val="30"/>
          <w:szCs w:val="30"/>
        </w:rPr>
        <w:t>.</w:t>
      </w:r>
      <w:r>
        <w:rPr>
          <w:rFonts w:hint="eastAsia" w:ascii="黑体" w:hAnsi="黑体" w:eastAsia="黑体" w:cs="MicrosoftYaHei-Bold"/>
          <w:b/>
          <w:bCs/>
          <w:kern w:val="0"/>
          <w:sz w:val="30"/>
          <w:szCs w:val="30"/>
        </w:rPr>
        <w:t>包装以及使用说明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4"/>
          <w:szCs w:val="24"/>
        </w:rPr>
      </w:pPr>
      <w:r>
        <w:rPr>
          <w:rFonts w:hint="eastAsia" w:ascii="宋体" w:eastAsia="宋体" w:cs="宋体"/>
          <w:kern w:val="0"/>
          <w:sz w:val="24"/>
          <w:szCs w:val="24"/>
        </w:rPr>
        <w:t>（一）材料</w:t>
      </w:r>
      <w:r>
        <w:rPr>
          <w:rFonts w:ascii="TimesNewRomanPS-BoldMT" w:eastAsia="TimesNewRomanPS-BoldMT" w:cs="TimesNewRomanPS-BoldMT"/>
          <w:b/>
          <w:bCs/>
          <w:kern w:val="0"/>
          <w:sz w:val="24"/>
          <w:szCs w:val="24"/>
        </w:rPr>
        <w:t>/</w:t>
      </w:r>
      <w:r>
        <w:rPr>
          <w:rFonts w:hint="eastAsia" w:ascii="宋体" w:eastAsia="宋体" w:cs="宋体"/>
          <w:kern w:val="0"/>
          <w:sz w:val="24"/>
          <w:szCs w:val="24"/>
        </w:rPr>
        <w:t>工具清单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3827"/>
        <w:gridCol w:w="851"/>
        <w:gridCol w:w="4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E7E6E6" w:themeFill="background2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序号</w:t>
            </w:r>
          </w:p>
        </w:tc>
        <w:tc>
          <w:tcPr>
            <w:tcW w:w="3827" w:type="dxa"/>
            <w:shd w:val="clear" w:color="auto" w:fill="E7E6E6" w:themeFill="background2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材料/工具名称</w:t>
            </w:r>
          </w:p>
        </w:tc>
        <w:tc>
          <w:tcPr>
            <w:tcW w:w="851" w:type="dxa"/>
            <w:shd w:val="clear" w:color="auto" w:fill="E7E6E6" w:themeFill="background2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用量</w:t>
            </w:r>
          </w:p>
        </w:tc>
        <w:tc>
          <w:tcPr>
            <w:tcW w:w="4354" w:type="dxa"/>
            <w:shd w:val="clear" w:color="auto" w:fill="E7E6E6" w:themeFill="background2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utoSpaceDE w:val="0"/>
              <w:autoSpaceDN w:val="0"/>
              <w:adjustRightInd w:val="0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  <w:t>PF20-A</w:t>
            </w: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主机及自带附件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1</w:t>
            </w:r>
          </w:p>
        </w:tc>
        <w:tc>
          <w:tcPr>
            <w:tcW w:w="4354" w:type="dxa"/>
          </w:tcPr>
          <w:p>
            <w:pPr>
              <w:autoSpaceDE w:val="0"/>
              <w:autoSpaceDN w:val="0"/>
              <w:adjustRightInd w:val="0"/>
              <w:rPr>
                <w:rFonts w:ascii="宋体" w:eastAsia="宋体" w:cs="宋体"/>
                <w:kern w:val="0"/>
                <w:szCs w:val="21"/>
              </w:rPr>
            </w:pPr>
            <w:r>
              <w:rPr>
                <w:rFonts w:hint="eastAsia" w:ascii="宋体" w:eastAsia="宋体" w:cs="宋体"/>
                <w:kern w:val="0"/>
                <w:szCs w:val="21"/>
              </w:rPr>
              <w:t>自带附件包括：</w:t>
            </w:r>
            <w:r>
              <w:rPr>
                <w:rFonts w:hint="eastAsia" w:ascii="宋体" w:eastAsia="宋体" w:cs="宋体"/>
                <w:kern w:val="0"/>
                <w:szCs w:val="21"/>
                <w:lang w:val="en-US" w:eastAsia="zh-CN"/>
              </w:rPr>
              <w:t>3头国标</w:t>
            </w:r>
            <w:r>
              <w:rPr>
                <w:rFonts w:hint="eastAsia" w:ascii="TimesNewRomanPSMT" w:eastAsia="宋体" w:cs="TimesNewRomanPSMT"/>
                <w:kern w:val="0"/>
                <w:szCs w:val="21"/>
                <w:lang w:val="en-US" w:eastAsia="zh-CN"/>
              </w:rPr>
              <w:t>AC电源线1.8米</w:t>
            </w:r>
            <w:r>
              <w:rPr>
                <w:rFonts w:hint="eastAsia" w:ascii="宋体" w:eastAsia="宋体" w:cs="宋体"/>
                <w:kern w:val="0"/>
                <w:szCs w:val="21"/>
              </w:rPr>
              <w:t>、</w:t>
            </w:r>
            <w:r>
              <w:rPr>
                <w:rFonts w:hint="eastAsia" w:ascii="宋体" w:eastAsia="宋体" w:cs="宋体"/>
                <w:kern w:val="0"/>
                <w:szCs w:val="21"/>
                <w:lang w:val="en-US" w:eastAsia="zh-CN"/>
              </w:rPr>
              <w:t>6个充电宝、</w:t>
            </w:r>
            <w:r>
              <w:rPr>
                <w:rFonts w:hint="eastAsia" w:ascii="宋体" w:eastAsia="宋体" w:cs="宋体"/>
                <w:kern w:val="0"/>
                <w:szCs w:val="21"/>
              </w:rPr>
              <w:t>屏幕连接线、干燥剂、检验合格证等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  <w:t>PF20-B</w:t>
            </w: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主机及自带附件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354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eastAsia="宋体" w:cs="宋体"/>
                <w:kern w:val="0"/>
                <w:szCs w:val="21"/>
              </w:rPr>
            </w:pPr>
            <w:r>
              <w:rPr>
                <w:rFonts w:hint="eastAsia" w:ascii="宋体" w:eastAsia="宋体" w:cs="宋体"/>
                <w:kern w:val="0"/>
                <w:szCs w:val="21"/>
              </w:rPr>
              <w:t>自带附件包括：</w:t>
            </w:r>
            <w:r>
              <w:rPr>
                <w:rFonts w:hint="eastAsia" w:ascii="宋体" w:eastAsia="宋体" w:cs="宋体"/>
                <w:kern w:val="0"/>
                <w:szCs w:val="21"/>
                <w:lang w:val="en-US" w:eastAsia="zh-CN"/>
              </w:rPr>
              <w:t>3头国标</w:t>
            </w:r>
            <w:r>
              <w:rPr>
                <w:rFonts w:hint="eastAsia" w:ascii="TimesNewRomanPSMT" w:eastAsia="宋体" w:cs="TimesNewRomanPSMT"/>
                <w:kern w:val="0"/>
                <w:szCs w:val="21"/>
                <w:lang w:val="en-US" w:eastAsia="zh-CN"/>
              </w:rPr>
              <w:t>AC电源线2米</w:t>
            </w:r>
            <w:r>
              <w:rPr>
                <w:rFonts w:hint="eastAsia" w:ascii="宋体" w:eastAsia="宋体" w:cs="宋体"/>
                <w:kern w:val="0"/>
                <w:szCs w:val="21"/>
              </w:rPr>
              <w:t>、屏幕连接线、干燥剂、检验合格证等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Cs w:val="21"/>
              </w:rPr>
              <w:t>网线（可选：需要外购）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若干</w:t>
            </w:r>
          </w:p>
        </w:tc>
        <w:tc>
          <w:tcPr>
            <w:tcW w:w="435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Cs w:val="21"/>
              </w:rPr>
              <w:t>用于布置以太网及其它剩余走线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827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Cs w:val="21"/>
              </w:rPr>
            </w:pPr>
            <w:r>
              <w:rPr>
                <w:rFonts w:hint="eastAsia" w:ascii="宋体" w:eastAsia="宋体" w:cs="宋体"/>
                <w:kern w:val="0"/>
                <w:szCs w:val="21"/>
              </w:rPr>
              <w:t>网线钳、网络测试仪、斜口钳、电工胶带、电线卡扣（可选：需要外购）</w:t>
            </w:r>
          </w:p>
        </w:tc>
        <w:tc>
          <w:tcPr>
            <w:tcW w:w="851" w:type="dxa"/>
          </w:tcPr>
          <w:p>
            <w:pPr>
              <w:autoSpaceDE w:val="0"/>
              <w:autoSpaceDN w:val="0"/>
              <w:adjustRightInd w:val="0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 w:val="24"/>
                <w:szCs w:val="24"/>
              </w:rPr>
              <w:t>若干</w:t>
            </w:r>
          </w:p>
        </w:tc>
        <w:tc>
          <w:tcPr>
            <w:tcW w:w="4354" w:type="dxa"/>
          </w:tcPr>
          <w:p>
            <w:pPr>
              <w:autoSpaceDE w:val="0"/>
              <w:autoSpaceDN w:val="0"/>
              <w:adjustRightInd w:val="0"/>
              <w:jc w:val="left"/>
              <w:rPr>
                <w:rFonts w:asci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eastAsia="宋体" w:cs="宋体"/>
                <w:kern w:val="0"/>
                <w:szCs w:val="21"/>
              </w:rPr>
              <w:t>用于布置以太网及其它剩余走线</w:t>
            </w:r>
          </w:p>
        </w:tc>
      </w:tr>
    </w:tbl>
    <w:p>
      <w:pPr>
        <w:autoSpaceDE w:val="0"/>
        <w:autoSpaceDN w:val="0"/>
        <w:adjustRightInd w:val="0"/>
        <w:jc w:val="left"/>
        <w:rPr>
          <w:rFonts w:ascii="DengXian-Light" w:eastAsia="DengXian-Light" w:cs="DengXian-Light"/>
          <w:color w:val="000000"/>
          <w:kern w:val="0"/>
          <w:sz w:val="30"/>
          <w:szCs w:val="30"/>
        </w:rPr>
      </w:pPr>
    </w:p>
    <w:p>
      <w:pPr>
        <w:autoSpaceDE w:val="0"/>
        <w:autoSpaceDN w:val="0"/>
        <w:adjustRightInd w:val="0"/>
        <w:jc w:val="left"/>
        <w:rPr>
          <w:rFonts w:ascii="MicrosoftYaHei-Bold" w:eastAsia="MicrosoftYaHei-Bold" w:cs="MicrosoftYaHei-Bold"/>
          <w:b/>
          <w:bCs/>
          <w:color w:val="000000"/>
          <w:kern w:val="0"/>
          <w:sz w:val="30"/>
          <w:szCs w:val="30"/>
        </w:rPr>
      </w:pPr>
      <w:r>
        <w:rPr>
          <w:rFonts w:hint="eastAsia" w:ascii="DengXian-Light" w:eastAsia="DengXian-Light" w:cs="DengXian-Light"/>
          <w:color w:val="000000"/>
          <w:kern w:val="0"/>
          <w:sz w:val="30"/>
          <w:szCs w:val="30"/>
        </w:rPr>
        <w:t>八.</w:t>
      </w:r>
      <w:r>
        <w:rPr>
          <w:rFonts w:hint="eastAsia" w:ascii="MicrosoftYaHei-Bold" w:eastAsia="MicrosoftYaHei-Bold" w:cs="MicrosoftYaHei-Bold"/>
          <w:b/>
          <w:bCs/>
          <w:color w:val="000000"/>
          <w:kern w:val="0"/>
          <w:sz w:val="30"/>
          <w:szCs w:val="30"/>
        </w:rPr>
        <w:t>安装注意事项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ascii="TimesNewRomanPSMT" w:eastAsia="TimesNewRomanPSMT" w:cs="TimesNewRomanPSMT"/>
          <w:color w:val="000000"/>
          <w:kern w:val="0"/>
          <w:sz w:val="24"/>
          <w:szCs w:val="24"/>
        </w:rPr>
        <w:t>1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、实际布线时，</w:t>
      </w:r>
      <w:r>
        <w:rPr>
          <w:rFonts w:hint="eastAsia" w:ascii="宋体" w:eastAsia="宋体" w:cs="宋体"/>
          <w:color w:val="000000"/>
          <w:kern w:val="0"/>
          <w:sz w:val="24"/>
          <w:szCs w:val="24"/>
          <w:lang w:eastAsia="zh-CN"/>
        </w:rPr>
        <w:t>因本设备为</w:t>
      </w:r>
      <w:r>
        <w:rPr>
          <w:rFonts w:hint="eastAsia" w:ascii="宋体" w:eastAsia="宋体" w:cs="宋体"/>
          <w:color w:val="000000"/>
          <w:kern w:val="0"/>
          <w:sz w:val="24"/>
          <w:szCs w:val="24"/>
          <w:lang w:val="en-US" w:eastAsia="zh-CN"/>
        </w:rPr>
        <w:t>AC220V 输入，务必由专业人员来实施或在确保安全的条件下安装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。</w:t>
      </w:r>
    </w:p>
    <w:p>
      <w:pPr>
        <w:autoSpaceDE w:val="0"/>
        <w:autoSpaceDN w:val="0"/>
        <w:adjustRightInd w:val="0"/>
        <w:jc w:val="left"/>
        <w:rPr>
          <w:rFonts w:cs="楷体" w:eastAsiaTheme="minorHAnsi"/>
          <w:color w:val="000000"/>
          <w:kern w:val="0"/>
          <w:sz w:val="24"/>
          <w:szCs w:val="24"/>
        </w:rPr>
      </w:pPr>
      <w:r>
        <w:rPr>
          <w:rFonts w:hint="eastAsia" w:eastAsiaTheme="minorHAnsi"/>
          <w:color w:val="333333"/>
          <w:sz w:val="24"/>
          <w:szCs w:val="24"/>
          <w:shd w:val="clear" w:color="auto" w:fill="FFFFFF"/>
        </w:rPr>
        <w:t>2、安装环境绝对不能潮湿，避免强电以及强电磁场。如电磁电器、手机等可以随意移动的电器就应该尽可能的远离设备。</w:t>
      </w:r>
    </w:p>
    <w:p>
      <w:pPr>
        <w:pStyle w:val="13"/>
        <w:rPr>
          <w:rFonts w:cs="宋体" w:asciiTheme="minorHAnsi" w:eastAsiaTheme="minorHAnsi"/>
        </w:rPr>
      </w:pPr>
      <w:r>
        <w:rPr>
          <w:rFonts w:cs="宋体" w:asciiTheme="minorHAnsi" w:eastAsiaTheme="minorHAnsi"/>
        </w:rPr>
        <w:t>3</w:t>
      </w:r>
      <w:r>
        <w:rPr>
          <w:rFonts w:hint="eastAsia" w:cs="宋体" w:asciiTheme="minorHAnsi" w:eastAsiaTheme="minorHAnsi"/>
        </w:rPr>
        <w:t>、该产品属于精密装置，避免碰撞、跌落、震动，以免主板器件脱落或摄像头内部损坏，导致产品出现功能方面的问题或性能问题。</w:t>
      </w:r>
    </w:p>
    <w:p>
      <w:pPr>
        <w:autoSpaceDE w:val="0"/>
        <w:autoSpaceDN w:val="0"/>
        <w:adjustRightInd w:val="0"/>
        <w:jc w:val="left"/>
        <w:rPr>
          <w:rFonts w:cs="楷体" w:eastAsiaTheme="minorHAnsi"/>
          <w:color w:val="000000"/>
          <w:kern w:val="0"/>
          <w:sz w:val="24"/>
          <w:szCs w:val="24"/>
        </w:rPr>
      </w:pPr>
      <w:r>
        <w:rPr>
          <w:rFonts w:eastAsiaTheme="minorHAnsi"/>
          <w:color w:val="333333"/>
          <w:sz w:val="24"/>
          <w:szCs w:val="24"/>
          <w:shd w:val="clear" w:color="auto" w:fill="FFFFFF"/>
        </w:rPr>
        <w:t>4</w:t>
      </w:r>
      <w:r>
        <w:rPr>
          <w:rFonts w:hint="eastAsia" w:eastAsiaTheme="minorHAnsi"/>
          <w:color w:val="333333"/>
          <w:sz w:val="24"/>
          <w:szCs w:val="24"/>
          <w:shd w:val="clear" w:color="auto" w:fill="FFFFFF"/>
        </w:rPr>
        <w:t>、显示屏装配时，连接线不能热插拔。</w:t>
      </w:r>
    </w:p>
    <w:p>
      <w:pPr>
        <w:autoSpaceDE w:val="0"/>
        <w:autoSpaceDN w:val="0"/>
        <w:adjustRightInd w:val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cs="宋体" w:eastAsiaTheme="minorHAnsi"/>
          <w:color w:val="000000"/>
          <w:kern w:val="0"/>
          <w:sz w:val="24"/>
          <w:szCs w:val="24"/>
        </w:rPr>
        <w:t>5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、设备自带电源适配器，总长</w:t>
      </w:r>
      <w:r>
        <w:rPr>
          <w:rFonts w:ascii="TimesNewRomanPSMT" w:eastAsia="TimesNewRomanPSMT" w:cs="TimesNewRomanPSMT"/>
          <w:color w:val="000000"/>
          <w:kern w:val="0"/>
          <w:sz w:val="24"/>
          <w:szCs w:val="24"/>
        </w:rPr>
        <w:t>1.8</w:t>
      </w:r>
      <w:r>
        <w:rPr>
          <w:rFonts w:hint="eastAsia" w:ascii="TimesNewRomanPSMT" w:eastAsia="TimesNewRomanPSMT" w:cs="TimesNewRomanPSMT"/>
          <w:color w:val="000000"/>
          <w:kern w:val="0"/>
          <w:sz w:val="24"/>
          <w:szCs w:val="24"/>
        </w:rPr>
        <w:t>米。</w:t>
      </w:r>
      <w:r>
        <w:rPr>
          <w:rFonts w:ascii="SymbolMT" w:eastAsia="SymbolMT" w:cs="SymbolMT"/>
          <w:color w:val="000000"/>
          <w:kern w:val="0"/>
          <w:sz w:val="24"/>
          <w:szCs w:val="24"/>
        </w:rPr>
        <w:t xml:space="preserve"> </w:t>
      </w:r>
    </w:p>
    <w:p>
      <w:pPr>
        <w:pStyle w:val="9"/>
        <w:numPr>
          <w:ilvl w:val="0"/>
          <w:numId w:val="3"/>
        </w:numPr>
        <w:autoSpaceDE w:val="0"/>
        <w:autoSpaceDN w:val="0"/>
        <w:adjustRightInd w:val="0"/>
        <w:ind w:firstLineChars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eastAsia="宋体" w:cs="宋体"/>
          <w:color w:val="000000"/>
          <w:kern w:val="0"/>
          <w:sz w:val="24"/>
          <w:szCs w:val="24"/>
        </w:rPr>
        <w:t>使用的线缆不可太细（如网线细线），建议并联多股相同的线缆或使用铜芯加粗的线缆，确保电压＞</w:t>
      </w:r>
      <w:r>
        <w:rPr>
          <w:rFonts w:ascii="TimesNewRomanPSMT" w:eastAsia="TimesNewRomanPSMT" w:cs="TimesNewRomanPSMT"/>
          <w:color w:val="000000"/>
          <w:kern w:val="0"/>
          <w:sz w:val="24"/>
          <w:szCs w:val="24"/>
        </w:rPr>
        <w:t>11V</w:t>
      </w:r>
      <w:r>
        <w:rPr>
          <w:rFonts w:hint="eastAsia" w:ascii="宋体" w:eastAsia="宋体" w:cs="宋体"/>
          <w:color w:val="000000"/>
          <w:kern w:val="0"/>
          <w:sz w:val="24"/>
          <w:szCs w:val="24"/>
        </w:rPr>
        <w:t>。</w:t>
      </w:r>
    </w:p>
    <w:p>
      <w:pPr>
        <w:pStyle w:val="9"/>
        <w:autoSpaceDE w:val="0"/>
        <w:autoSpaceDN w:val="0"/>
        <w:adjustRightInd w:val="0"/>
        <w:ind w:left="420" w:firstLine="0" w:firstLineChars="0"/>
        <w:jc w:val="left"/>
        <w:rPr>
          <w:rFonts w:asci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楷体" w:eastAsia="楷体" w:cs="楷体"/>
          <w:color w:val="000000"/>
          <w:kern w:val="0"/>
          <w:sz w:val="24"/>
          <w:szCs w:val="24"/>
        </w:rPr>
        <w:t>注意：若使用网线，延长线用</w:t>
      </w:r>
      <w:r>
        <w:rPr>
          <w:rFonts w:ascii="楷体" w:eastAsia="楷体" w:cs="楷体"/>
          <w:color w:val="000000"/>
          <w:kern w:val="0"/>
          <w:sz w:val="24"/>
          <w:szCs w:val="24"/>
        </w:rPr>
        <w:t>4</w:t>
      </w:r>
      <w:r>
        <w:rPr>
          <w:rFonts w:hint="eastAsia" w:ascii="楷体" w:eastAsia="楷体" w:cs="楷体"/>
          <w:color w:val="000000"/>
          <w:kern w:val="0"/>
          <w:sz w:val="24"/>
          <w:szCs w:val="24"/>
        </w:rPr>
        <w:t>股网线做正极，</w:t>
      </w:r>
      <w:r>
        <w:rPr>
          <w:rFonts w:ascii="楷体" w:eastAsia="楷体" w:cs="楷体"/>
          <w:color w:val="000000"/>
          <w:kern w:val="0"/>
          <w:sz w:val="24"/>
          <w:szCs w:val="24"/>
        </w:rPr>
        <w:t>4</w:t>
      </w:r>
      <w:r>
        <w:rPr>
          <w:rFonts w:hint="eastAsia" w:ascii="楷体" w:eastAsia="楷体" w:cs="楷体"/>
          <w:color w:val="000000"/>
          <w:kern w:val="0"/>
          <w:sz w:val="24"/>
          <w:szCs w:val="24"/>
        </w:rPr>
        <w:t>股做负极。</w:t>
      </w:r>
    </w:p>
    <w:p>
      <w:pPr>
        <w:pStyle w:val="9"/>
        <w:numPr>
          <w:numId w:val="0"/>
        </w:numPr>
        <w:autoSpaceDE w:val="0"/>
        <w:autoSpaceDN w:val="0"/>
        <w:adjustRightInd w:val="0"/>
        <w:ind w:leftChars="0"/>
        <w:jc w:val="left"/>
        <w:rPr>
          <w:rFonts w:ascii="宋体" w:eastAsia="宋体" w:cs="宋体"/>
          <w:kern w:val="0"/>
          <w:sz w:val="28"/>
          <w:szCs w:val="28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077" w:bottom="1440" w:left="1077" w:header="851" w:footer="85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YaHei-Bold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DengXian-Ligh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MT">
    <w:altName w:val="Times New Roman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mesNewRomanPS-BoldM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ymbolMT">
    <w:altName w:val="Microsoft JhengHei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obe 黑体 Std R">
    <w:altName w:val="黑体"/>
    <w:panose1 w:val="00000000000000000000"/>
    <w:charset w:val="00"/>
    <w:family w:val="swiss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sdt>
      <w:sdtPr>
        <w:id w:val="213473415"/>
        <w:docPartObj>
          <w:docPartGallery w:val="autotext"/>
        </w:docPartObj>
      </w:sdtPr>
      <w:sdtContent>
        <w:r>
          <w:rPr>
            <w:rFonts w:hint="eastAsia"/>
          </w:rPr>
          <w:t xml:space="preserve">深圳博时特科技有限公司 </w:t>
        </w:r>
        <w:r>
          <w:t xml:space="preserve">Shenzhen Bozztek Co., Ltd.                                               </w:t>
        </w:r>
        <w:r>
          <w:rPr>
            <w:rFonts w:hint="eastAsia"/>
          </w:rPr>
          <w:t>第</w:t>
        </w:r>
        <w:r>
          <w:t xml:space="preserve"> 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6</w:t>
        </w:r>
        <w:r>
          <w:fldChar w:fldCharType="end"/>
        </w:r>
      </w:sdtContent>
    </w:sdt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pict>
        <v:shape id="PowerPlusWaterMarkObject972834111" o:spid="_x0000_s16387" o:spt="136" type="#_x0000_t136" style="position:absolute;left:0pt;height:114.55pt;width:572.9pt;mso-position-horizontal:center;mso-position-horizontal-relative:margin;mso-position-vertical:center;mso-position-vertical-relative:margin;rotation:20643840f;z-index:-251653120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博时特科技" style="font-family:等线;font-size:1pt;v-text-align:center;"/>
        </v:shape>
      </w:pict>
    </w:r>
    <w:r>
      <w:rPr>
        <w:rFonts w:hint="eastAsia"/>
      </w:rPr>
      <w:drawing>
        <wp:inline distT="0" distB="0" distL="0" distR="0">
          <wp:extent cx="509905" cy="210820"/>
          <wp:effectExtent l="0" t="0" r="4445" b="0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309" cy="227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深圳博时特科技有限公司 </w:t>
    </w:r>
    <w:r>
      <w:t>Bozztek Technology</w:t>
    </w:r>
    <w:r>
      <w:rPr>
        <w:rFonts w:hint="eastAsia"/>
      </w:rPr>
      <w:t>（Shenzh</w:t>
    </w:r>
    <w:r>
      <w:t>en</w:t>
    </w:r>
    <w:r>
      <w:rPr>
        <w:rFonts w:hint="eastAsia"/>
      </w:rPr>
      <w:t>）</w:t>
    </w:r>
    <w:r>
      <w:t>Co., Ltd.</w:t>
    </w:r>
    <w:r>
      <w:rPr>
        <w:rFonts w:hint="eastAsia"/>
      </w:rPr>
      <w:t xml:space="preserve"> </w:t>
    </w:r>
    <w:r>
      <w:t xml:space="preserve">            </w:t>
    </w:r>
    <w:r>
      <w:rPr>
        <w:rFonts w:hint="eastAsia"/>
      </w:rPr>
      <w:t>P</w:t>
    </w:r>
    <w:r>
      <w:rPr>
        <w:rFonts w:hint="eastAsia"/>
        <w:lang w:val="en-US" w:eastAsia="zh-CN"/>
      </w:rPr>
      <w:t>F20-A\PF20-B</w:t>
    </w:r>
    <w:r>
      <w:t xml:space="preserve">  </w:t>
    </w:r>
    <w:r>
      <w:rPr>
        <w:rFonts w:hint="eastAsia"/>
      </w:rPr>
      <w:t>说明书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972834110" o:spid="_x0000_s16386" o:spt="136" type="#_x0000_t136" style="position:absolute;left:0pt;height:114.55pt;width:572.9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博时特科技" style="font-family:等线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PowerPlusWaterMarkObject972834109" o:spid="_x0000_s16385" o:spt="136" type="#_x0000_t136" style="position:absolute;left:0pt;height:114.55pt;width:572.9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博时特科技" style="font-family:等线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B10670"/>
    <w:multiLevelType w:val="singleLevel"/>
    <w:tmpl w:val="C6B10670"/>
    <w:lvl w:ilvl="0" w:tentative="0">
      <w:start w:val="6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abstractNum w:abstractNumId="1">
    <w:nsid w:val="36C740FA"/>
    <w:multiLevelType w:val="multilevel"/>
    <w:tmpl w:val="36C740F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9DA624C"/>
    <w:multiLevelType w:val="multilevel"/>
    <w:tmpl w:val="49DA62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6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E73"/>
    <w:rsid w:val="000046C8"/>
    <w:rsid w:val="00012EE1"/>
    <w:rsid w:val="000150FE"/>
    <w:rsid w:val="00021F60"/>
    <w:rsid w:val="00027285"/>
    <w:rsid w:val="00033B4A"/>
    <w:rsid w:val="000436C5"/>
    <w:rsid w:val="00052C38"/>
    <w:rsid w:val="00057430"/>
    <w:rsid w:val="000575DC"/>
    <w:rsid w:val="00067121"/>
    <w:rsid w:val="0007132C"/>
    <w:rsid w:val="0007616C"/>
    <w:rsid w:val="000773F2"/>
    <w:rsid w:val="00077785"/>
    <w:rsid w:val="00080526"/>
    <w:rsid w:val="00087C05"/>
    <w:rsid w:val="000903C6"/>
    <w:rsid w:val="000A58E9"/>
    <w:rsid w:val="000A5F7E"/>
    <w:rsid w:val="000A6AE5"/>
    <w:rsid w:val="000B23F1"/>
    <w:rsid w:val="000C1182"/>
    <w:rsid w:val="000C4918"/>
    <w:rsid w:val="000C7C42"/>
    <w:rsid w:val="000D33A0"/>
    <w:rsid w:val="000D4EDD"/>
    <w:rsid w:val="000D4FCB"/>
    <w:rsid w:val="000E0851"/>
    <w:rsid w:val="000E0D3E"/>
    <w:rsid w:val="000E1CAE"/>
    <w:rsid w:val="000E22BC"/>
    <w:rsid w:val="000E5702"/>
    <w:rsid w:val="000E6103"/>
    <w:rsid w:val="000E7C3A"/>
    <w:rsid w:val="000F0F8A"/>
    <w:rsid w:val="000F544D"/>
    <w:rsid w:val="000F7B95"/>
    <w:rsid w:val="00102127"/>
    <w:rsid w:val="00104529"/>
    <w:rsid w:val="00104E40"/>
    <w:rsid w:val="00105BD3"/>
    <w:rsid w:val="001070B6"/>
    <w:rsid w:val="00115B40"/>
    <w:rsid w:val="00117382"/>
    <w:rsid w:val="0012047C"/>
    <w:rsid w:val="00123AD3"/>
    <w:rsid w:val="001326B6"/>
    <w:rsid w:val="00151757"/>
    <w:rsid w:val="00151C10"/>
    <w:rsid w:val="00153F56"/>
    <w:rsid w:val="00155CDA"/>
    <w:rsid w:val="00165D05"/>
    <w:rsid w:val="00176DF5"/>
    <w:rsid w:val="001770AC"/>
    <w:rsid w:val="00177A5E"/>
    <w:rsid w:val="001916C4"/>
    <w:rsid w:val="001931F0"/>
    <w:rsid w:val="00193428"/>
    <w:rsid w:val="001A2209"/>
    <w:rsid w:val="001A3DEF"/>
    <w:rsid w:val="001B134A"/>
    <w:rsid w:val="001B1581"/>
    <w:rsid w:val="001B4F59"/>
    <w:rsid w:val="001B592B"/>
    <w:rsid w:val="001B6E8F"/>
    <w:rsid w:val="001C2D6D"/>
    <w:rsid w:val="001D3AC2"/>
    <w:rsid w:val="001E03C0"/>
    <w:rsid w:val="001E4640"/>
    <w:rsid w:val="001E558F"/>
    <w:rsid w:val="001F0D6F"/>
    <w:rsid w:val="001F392B"/>
    <w:rsid w:val="001F4C3B"/>
    <w:rsid w:val="00200EC8"/>
    <w:rsid w:val="0020163B"/>
    <w:rsid w:val="00207C92"/>
    <w:rsid w:val="00210A9C"/>
    <w:rsid w:val="00211356"/>
    <w:rsid w:val="002123B6"/>
    <w:rsid w:val="002134B1"/>
    <w:rsid w:val="00214536"/>
    <w:rsid w:val="00223B80"/>
    <w:rsid w:val="00225086"/>
    <w:rsid w:val="00231A1B"/>
    <w:rsid w:val="002343AD"/>
    <w:rsid w:val="002365B8"/>
    <w:rsid w:val="00240023"/>
    <w:rsid w:val="0024383C"/>
    <w:rsid w:val="0024483B"/>
    <w:rsid w:val="00260CE2"/>
    <w:rsid w:val="002720A8"/>
    <w:rsid w:val="002720AB"/>
    <w:rsid w:val="00274724"/>
    <w:rsid w:val="002775E9"/>
    <w:rsid w:val="00277F4A"/>
    <w:rsid w:val="002854A8"/>
    <w:rsid w:val="002A02AF"/>
    <w:rsid w:val="002A26D3"/>
    <w:rsid w:val="002A3A58"/>
    <w:rsid w:val="002B6043"/>
    <w:rsid w:val="002B78E7"/>
    <w:rsid w:val="002C2398"/>
    <w:rsid w:val="002C5CE8"/>
    <w:rsid w:val="002D0FEF"/>
    <w:rsid w:val="002D1495"/>
    <w:rsid w:val="002D5FC5"/>
    <w:rsid w:val="002E19DB"/>
    <w:rsid w:val="002E21AC"/>
    <w:rsid w:val="002E48FB"/>
    <w:rsid w:val="002E4D68"/>
    <w:rsid w:val="002E6C18"/>
    <w:rsid w:val="002F53BF"/>
    <w:rsid w:val="002F5B60"/>
    <w:rsid w:val="0030039B"/>
    <w:rsid w:val="00313A6B"/>
    <w:rsid w:val="00316909"/>
    <w:rsid w:val="003170FF"/>
    <w:rsid w:val="00322490"/>
    <w:rsid w:val="00326E2D"/>
    <w:rsid w:val="0033039C"/>
    <w:rsid w:val="003358C3"/>
    <w:rsid w:val="0034420B"/>
    <w:rsid w:val="00347BF7"/>
    <w:rsid w:val="00351273"/>
    <w:rsid w:val="00371519"/>
    <w:rsid w:val="00381B69"/>
    <w:rsid w:val="0038225F"/>
    <w:rsid w:val="00393124"/>
    <w:rsid w:val="00393BE1"/>
    <w:rsid w:val="00393F02"/>
    <w:rsid w:val="00396BA2"/>
    <w:rsid w:val="00396CDD"/>
    <w:rsid w:val="003A06B0"/>
    <w:rsid w:val="003A59D0"/>
    <w:rsid w:val="003B0104"/>
    <w:rsid w:val="003B0E90"/>
    <w:rsid w:val="003B3CB9"/>
    <w:rsid w:val="003B50CC"/>
    <w:rsid w:val="003C29A1"/>
    <w:rsid w:val="003C409F"/>
    <w:rsid w:val="003C415B"/>
    <w:rsid w:val="003C5A02"/>
    <w:rsid w:val="003C68C9"/>
    <w:rsid w:val="003D28F0"/>
    <w:rsid w:val="003E51D3"/>
    <w:rsid w:val="003E75E2"/>
    <w:rsid w:val="003F12E3"/>
    <w:rsid w:val="003F6F83"/>
    <w:rsid w:val="00402938"/>
    <w:rsid w:val="00407616"/>
    <w:rsid w:val="0041127F"/>
    <w:rsid w:val="00413AEE"/>
    <w:rsid w:val="004146FC"/>
    <w:rsid w:val="00416881"/>
    <w:rsid w:val="0042037F"/>
    <w:rsid w:val="00420E9E"/>
    <w:rsid w:val="00423501"/>
    <w:rsid w:val="004241EE"/>
    <w:rsid w:val="00431532"/>
    <w:rsid w:val="0043353B"/>
    <w:rsid w:val="004354E8"/>
    <w:rsid w:val="00435B64"/>
    <w:rsid w:val="0044147D"/>
    <w:rsid w:val="0044328C"/>
    <w:rsid w:val="00450C3F"/>
    <w:rsid w:val="004526A9"/>
    <w:rsid w:val="004749E5"/>
    <w:rsid w:val="004765E0"/>
    <w:rsid w:val="00480F26"/>
    <w:rsid w:val="00492CF1"/>
    <w:rsid w:val="004A3FF0"/>
    <w:rsid w:val="004B2262"/>
    <w:rsid w:val="004B6932"/>
    <w:rsid w:val="004C0A6F"/>
    <w:rsid w:val="004C3EA1"/>
    <w:rsid w:val="004C6D2A"/>
    <w:rsid w:val="004D53EB"/>
    <w:rsid w:val="004D54D6"/>
    <w:rsid w:val="004D5714"/>
    <w:rsid w:val="004D6892"/>
    <w:rsid w:val="004D79F8"/>
    <w:rsid w:val="004E71F1"/>
    <w:rsid w:val="004E7D2A"/>
    <w:rsid w:val="00501A15"/>
    <w:rsid w:val="00510E0D"/>
    <w:rsid w:val="0051149F"/>
    <w:rsid w:val="0051485A"/>
    <w:rsid w:val="00515BBE"/>
    <w:rsid w:val="00527249"/>
    <w:rsid w:val="00531966"/>
    <w:rsid w:val="00540853"/>
    <w:rsid w:val="00543B92"/>
    <w:rsid w:val="00550E9A"/>
    <w:rsid w:val="005523EB"/>
    <w:rsid w:val="005546E7"/>
    <w:rsid w:val="0055503D"/>
    <w:rsid w:val="005556EE"/>
    <w:rsid w:val="0056007A"/>
    <w:rsid w:val="005641FC"/>
    <w:rsid w:val="0057171C"/>
    <w:rsid w:val="00573952"/>
    <w:rsid w:val="00573C0A"/>
    <w:rsid w:val="00576695"/>
    <w:rsid w:val="00581959"/>
    <w:rsid w:val="00581B41"/>
    <w:rsid w:val="00582922"/>
    <w:rsid w:val="00587C8B"/>
    <w:rsid w:val="0059036D"/>
    <w:rsid w:val="0059388C"/>
    <w:rsid w:val="00594529"/>
    <w:rsid w:val="00597509"/>
    <w:rsid w:val="005A36C9"/>
    <w:rsid w:val="005A72C0"/>
    <w:rsid w:val="005B0C6F"/>
    <w:rsid w:val="005B62C7"/>
    <w:rsid w:val="005C5B0F"/>
    <w:rsid w:val="005E09F8"/>
    <w:rsid w:val="005E37BC"/>
    <w:rsid w:val="005E38BE"/>
    <w:rsid w:val="005F67E5"/>
    <w:rsid w:val="005F7F76"/>
    <w:rsid w:val="006014DD"/>
    <w:rsid w:val="00612236"/>
    <w:rsid w:val="00617EA4"/>
    <w:rsid w:val="00620F87"/>
    <w:rsid w:val="00626D49"/>
    <w:rsid w:val="00641172"/>
    <w:rsid w:val="00646899"/>
    <w:rsid w:val="00653F87"/>
    <w:rsid w:val="00654132"/>
    <w:rsid w:val="006550B5"/>
    <w:rsid w:val="006565D8"/>
    <w:rsid w:val="00671A07"/>
    <w:rsid w:val="006769BB"/>
    <w:rsid w:val="00676AA9"/>
    <w:rsid w:val="00676D3F"/>
    <w:rsid w:val="00681046"/>
    <w:rsid w:val="00693E21"/>
    <w:rsid w:val="006940D5"/>
    <w:rsid w:val="006A0A66"/>
    <w:rsid w:val="006A4275"/>
    <w:rsid w:val="006A630E"/>
    <w:rsid w:val="006B1490"/>
    <w:rsid w:val="006B283E"/>
    <w:rsid w:val="006C3D40"/>
    <w:rsid w:val="006C5FD5"/>
    <w:rsid w:val="006C6A4B"/>
    <w:rsid w:val="006D0A25"/>
    <w:rsid w:val="006D66B3"/>
    <w:rsid w:val="006E141F"/>
    <w:rsid w:val="006E6353"/>
    <w:rsid w:val="006F0D0E"/>
    <w:rsid w:val="0070413D"/>
    <w:rsid w:val="007043C8"/>
    <w:rsid w:val="00707786"/>
    <w:rsid w:val="0071039E"/>
    <w:rsid w:val="007229BD"/>
    <w:rsid w:val="007244E5"/>
    <w:rsid w:val="00726666"/>
    <w:rsid w:val="00727929"/>
    <w:rsid w:val="007314A8"/>
    <w:rsid w:val="00732D79"/>
    <w:rsid w:val="00732E8B"/>
    <w:rsid w:val="007374B5"/>
    <w:rsid w:val="007612E6"/>
    <w:rsid w:val="007627A9"/>
    <w:rsid w:val="00765C94"/>
    <w:rsid w:val="0078172D"/>
    <w:rsid w:val="00781C10"/>
    <w:rsid w:val="0078298E"/>
    <w:rsid w:val="007838ED"/>
    <w:rsid w:val="00786D24"/>
    <w:rsid w:val="00787FF1"/>
    <w:rsid w:val="00793B9E"/>
    <w:rsid w:val="007A30BE"/>
    <w:rsid w:val="007A6EEC"/>
    <w:rsid w:val="007A76C8"/>
    <w:rsid w:val="007B1BDF"/>
    <w:rsid w:val="007B1EC5"/>
    <w:rsid w:val="007B3DBC"/>
    <w:rsid w:val="007B4C6D"/>
    <w:rsid w:val="007B50D3"/>
    <w:rsid w:val="007B60C9"/>
    <w:rsid w:val="007B63E6"/>
    <w:rsid w:val="007C225C"/>
    <w:rsid w:val="007C4077"/>
    <w:rsid w:val="007D10B7"/>
    <w:rsid w:val="007D2234"/>
    <w:rsid w:val="007D502A"/>
    <w:rsid w:val="007E128F"/>
    <w:rsid w:val="007E5187"/>
    <w:rsid w:val="007F00E4"/>
    <w:rsid w:val="00800FCB"/>
    <w:rsid w:val="00801F52"/>
    <w:rsid w:val="008028E6"/>
    <w:rsid w:val="0080390D"/>
    <w:rsid w:val="00805A3A"/>
    <w:rsid w:val="00813B53"/>
    <w:rsid w:val="00814CB0"/>
    <w:rsid w:val="00824674"/>
    <w:rsid w:val="008251FE"/>
    <w:rsid w:val="008310BB"/>
    <w:rsid w:val="0083142F"/>
    <w:rsid w:val="00832AAC"/>
    <w:rsid w:val="0083661A"/>
    <w:rsid w:val="0084057F"/>
    <w:rsid w:val="00841D58"/>
    <w:rsid w:val="00844D06"/>
    <w:rsid w:val="0085092A"/>
    <w:rsid w:val="00851166"/>
    <w:rsid w:val="008513AD"/>
    <w:rsid w:val="00852EB7"/>
    <w:rsid w:val="0085387D"/>
    <w:rsid w:val="0085563A"/>
    <w:rsid w:val="0085620F"/>
    <w:rsid w:val="00861EE3"/>
    <w:rsid w:val="008630A9"/>
    <w:rsid w:val="008633B8"/>
    <w:rsid w:val="00864A71"/>
    <w:rsid w:val="00867C74"/>
    <w:rsid w:val="00873C35"/>
    <w:rsid w:val="008808BB"/>
    <w:rsid w:val="008828EC"/>
    <w:rsid w:val="00883CF8"/>
    <w:rsid w:val="00885DF5"/>
    <w:rsid w:val="00886160"/>
    <w:rsid w:val="00895B1F"/>
    <w:rsid w:val="00896981"/>
    <w:rsid w:val="008A2FDA"/>
    <w:rsid w:val="008A55BF"/>
    <w:rsid w:val="008B272C"/>
    <w:rsid w:val="008B3901"/>
    <w:rsid w:val="008B3D31"/>
    <w:rsid w:val="008B419F"/>
    <w:rsid w:val="008C4579"/>
    <w:rsid w:val="008D2C53"/>
    <w:rsid w:val="008D7972"/>
    <w:rsid w:val="008E0812"/>
    <w:rsid w:val="008F2376"/>
    <w:rsid w:val="008F603A"/>
    <w:rsid w:val="00900000"/>
    <w:rsid w:val="009026F2"/>
    <w:rsid w:val="00905810"/>
    <w:rsid w:val="00912AC9"/>
    <w:rsid w:val="0092229E"/>
    <w:rsid w:val="009252A9"/>
    <w:rsid w:val="00926C18"/>
    <w:rsid w:val="009376AC"/>
    <w:rsid w:val="00937948"/>
    <w:rsid w:val="0094430B"/>
    <w:rsid w:val="00950289"/>
    <w:rsid w:val="00954662"/>
    <w:rsid w:val="009604A6"/>
    <w:rsid w:val="0096289D"/>
    <w:rsid w:val="00962C9D"/>
    <w:rsid w:val="00976DE4"/>
    <w:rsid w:val="00977328"/>
    <w:rsid w:val="009839BB"/>
    <w:rsid w:val="00992DD0"/>
    <w:rsid w:val="00993033"/>
    <w:rsid w:val="00993E87"/>
    <w:rsid w:val="00996D5A"/>
    <w:rsid w:val="009A3478"/>
    <w:rsid w:val="009A587A"/>
    <w:rsid w:val="009B491D"/>
    <w:rsid w:val="009B531E"/>
    <w:rsid w:val="009B6F4E"/>
    <w:rsid w:val="009B741A"/>
    <w:rsid w:val="009B7E6E"/>
    <w:rsid w:val="009C454F"/>
    <w:rsid w:val="009D6954"/>
    <w:rsid w:val="009F1D55"/>
    <w:rsid w:val="009F2348"/>
    <w:rsid w:val="00A00A07"/>
    <w:rsid w:val="00A01DF4"/>
    <w:rsid w:val="00A03B4B"/>
    <w:rsid w:val="00A03DC9"/>
    <w:rsid w:val="00A11430"/>
    <w:rsid w:val="00A1664D"/>
    <w:rsid w:val="00A1739A"/>
    <w:rsid w:val="00A23C95"/>
    <w:rsid w:val="00A2589C"/>
    <w:rsid w:val="00A27972"/>
    <w:rsid w:val="00A312AE"/>
    <w:rsid w:val="00A3136B"/>
    <w:rsid w:val="00A32B84"/>
    <w:rsid w:val="00A3570D"/>
    <w:rsid w:val="00A35B0D"/>
    <w:rsid w:val="00A41DF3"/>
    <w:rsid w:val="00A42980"/>
    <w:rsid w:val="00A54462"/>
    <w:rsid w:val="00A57DD7"/>
    <w:rsid w:val="00A6463C"/>
    <w:rsid w:val="00A66959"/>
    <w:rsid w:val="00A73725"/>
    <w:rsid w:val="00A8045F"/>
    <w:rsid w:val="00A8267B"/>
    <w:rsid w:val="00A91A79"/>
    <w:rsid w:val="00AA2D5C"/>
    <w:rsid w:val="00AA5035"/>
    <w:rsid w:val="00AC7320"/>
    <w:rsid w:val="00AC797D"/>
    <w:rsid w:val="00AD3332"/>
    <w:rsid w:val="00AD6341"/>
    <w:rsid w:val="00AD6391"/>
    <w:rsid w:val="00AF031A"/>
    <w:rsid w:val="00AF0484"/>
    <w:rsid w:val="00AF2E8C"/>
    <w:rsid w:val="00AF364C"/>
    <w:rsid w:val="00AF693B"/>
    <w:rsid w:val="00AF6DB7"/>
    <w:rsid w:val="00B00598"/>
    <w:rsid w:val="00B00624"/>
    <w:rsid w:val="00B0409B"/>
    <w:rsid w:val="00B04E47"/>
    <w:rsid w:val="00B073B9"/>
    <w:rsid w:val="00B07DD9"/>
    <w:rsid w:val="00B10401"/>
    <w:rsid w:val="00B13A82"/>
    <w:rsid w:val="00B1484A"/>
    <w:rsid w:val="00B14A6C"/>
    <w:rsid w:val="00B20354"/>
    <w:rsid w:val="00B42B33"/>
    <w:rsid w:val="00B446F4"/>
    <w:rsid w:val="00B474BE"/>
    <w:rsid w:val="00B51FC6"/>
    <w:rsid w:val="00B52121"/>
    <w:rsid w:val="00B54717"/>
    <w:rsid w:val="00B659B4"/>
    <w:rsid w:val="00B71B77"/>
    <w:rsid w:val="00B80363"/>
    <w:rsid w:val="00B827B3"/>
    <w:rsid w:val="00B84C0D"/>
    <w:rsid w:val="00B97DB6"/>
    <w:rsid w:val="00BA5EB3"/>
    <w:rsid w:val="00BA7C34"/>
    <w:rsid w:val="00BB488E"/>
    <w:rsid w:val="00BC3140"/>
    <w:rsid w:val="00BC3EC5"/>
    <w:rsid w:val="00BC58B8"/>
    <w:rsid w:val="00BD1990"/>
    <w:rsid w:val="00BD1BC3"/>
    <w:rsid w:val="00BE0DD0"/>
    <w:rsid w:val="00BE1F4B"/>
    <w:rsid w:val="00BE6E94"/>
    <w:rsid w:val="00C000D0"/>
    <w:rsid w:val="00C06BF3"/>
    <w:rsid w:val="00C13E73"/>
    <w:rsid w:val="00C13E8A"/>
    <w:rsid w:val="00C156E8"/>
    <w:rsid w:val="00C33030"/>
    <w:rsid w:val="00C332C8"/>
    <w:rsid w:val="00C3615D"/>
    <w:rsid w:val="00C42E8C"/>
    <w:rsid w:val="00C4385C"/>
    <w:rsid w:val="00C51898"/>
    <w:rsid w:val="00C62B7A"/>
    <w:rsid w:val="00C64C93"/>
    <w:rsid w:val="00C7121C"/>
    <w:rsid w:val="00C74440"/>
    <w:rsid w:val="00C7460F"/>
    <w:rsid w:val="00C77BEC"/>
    <w:rsid w:val="00C84080"/>
    <w:rsid w:val="00C8626F"/>
    <w:rsid w:val="00C87E1F"/>
    <w:rsid w:val="00C92DA9"/>
    <w:rsid w:val="00CA02B0"/>
    <w:rsid w:val="00CA35A2"/>
    <w:rsid w:val="00CA3957"/>
    <w:rsid w:val="00CA52CE"/>
    <w:rsid w:val="00CA5D53"/>
    <w:rsid w:val="00CA7B7C"/>
    <w:rsid w:val="00CB0D6E"/>
    <w:rsid w:val="00CB188D"/>
    <w:rsid w:val="00CB4155"/>
    <w:rsid w:val="00CB7DB8"/>
    <w:rsid w:val="00CC02A1"/>
    <w:rsid w:val="00CC0DF7"/>
    <w:rsid w:val="00CC1FC7"/>
    <w:rsid w:val="00CD29FE"/>
    <w:rsid w:val="00CD51B2"/>
    <w:rsid w:val="00CD69BA"/>
    <w:rsid w:val="00CE5893"/>
    <w:rsid w:val="00CE719E"/>
    <w:rsid w:val="00CF2131"/>
    <w:rsid w:val="00CF4607"/>
    <w:rsid w:val="00CF62A0"/>
    <w:rsid w:val="00CF695A"/>
    <w:rsid w:val="00D01224"/>
    <w:rsid w:val="00D018E4"/>
    <w:rsid w:val="00D124AD"/>
    <w:rsid w:val="00D25B24"/>
    <w:rsid w:val="00D26D36"/>
    <w:rsid w:val="00D271B5"/>
    <w:rsid w:val="00D36B2A"/>
    <w:rsid w:val="00D41A33"/>
    <w:rsid w:val="00D4209B"/>
    <w:rsid w:val="00D42C23"/>
    <w:rsid w:val="00D46400"/>
    <w:rsid w:val="00D50068"/>
    <w:rsid w:val="00D604AD"/>
    <w:rsid w:val="00D70CE5"/>
    <w:rsid w:val="00D7468F"/>
    <w:rsid w:val="00D8331A"/>
    <w:rsid w:val="00D85FF0"/>
    <w:rsid w:val="00D948A9"/>
    <w:rsid w:val="00D96AED"/>
    <w:rsid w:val="00DA4DE8"/>
    <w:rsid w:val="00DA597A"/>
    <w:rsid w:val="00DB073A"/>
    <w:rsid w:val="00DB20EA"/>
    <w:rsid w:val="00DC42B1"/>
    <w:rsid w:val="00DC4C15"/>
    <w:rsid w:val="00DC7ECE"/>
    <w:rsid w:val="00DD7B97"/>
    <w:rsid w:val="00DE4556"/>
    <w:rsid w:val="00DE67D3"/>
    <w:rsid w:val="00DF0370"/>
    <w:rsid w:val="00DF1BF7"/>
    <w:rsid w:val="00DF669F"/>
    <w:rsid w:val="00E04357"/>
    <w:rsid w:val="00E0657B"/>
    <w:rsid w:val="00E13283"/>
    <w:rsid w:val="00E143B5"/>
    <w:rsid w:val="00E14DAC"/>
    <w:rsid w:val="00E170CE"/>
    <w:rsid w:val="00E200D1"/>
    <w:rsid w:val="00E245C4"/>
    <w:rsid w:val="00E25809"/>
    <w:rsid w:val="00E26AB9"/>
    <w:rsid w:val="00E26EA8"/>
    <w:rsid w:val="00E3394C"/>
    <w:rsid w:val="00E426A8"/>
    <w:rsid w:val="00E45410"/>
    <w:rsid w:val="00E6022E"/>
    <w:rsid w:val="00E6106A"/>
    <w:rsid w:val="00E6302D"/>
    <w:rsid w:val="00E70B58"/>
    <w:rsid w:val="00E753A3"/>
    <w:rsid w:val="00E76E38"/>
    <w:rsid w:val="00E92571"/>
    <w:rsid w:val="00E938A8"/>
    <w:rsid w:val="00EA1544"/>
    <w:rsid w:val="00EA1F87"/>
    <w:rsid w:val="00EA3B23"/>
    <w:rsid w:val="00EB33E7"/>
    <w:rsid w:val="00EB48BF"/>
    <w:rsid w:val="00EB54BA"/>
    <w:rsid w:val="00EB65B2"/>
    <w:rsid w:val="00EC0084"/>
    <w:rsid w:val="00EC04C5"/>
    <w:rsid w:val="00EC5C5C"/>
    <w:rsid w:val="00EC7B25"/>
    <w:rsid w:val="00ED1A62"/>
    <w:rsid w:val="00ED4AE2"/>
    <w:rsid w:val="00EE3849"/>
    <w:rsid w:val="00EE70E1"/>
    <w:rsid w:val="00EF47F3"/>
    <w:rsid w:val="00EF544D"/>
    <w:rsid w:val="00F00F68"/>
    <w:rsid w:val="00F0267B"/>
    <w:rsid w:val="00F075E0"/>
    <w:rsid w:val="00F11BCA"/>
    <w:rsid w:val="00F12F0A"/>
    <w:rsid w:val="00F15A9A"/>
    <w:rsid w:val="00F1759E"/>
    <w:rsid w:val="00F205C9"/>
    <w:rsid w:val="00F215C0"/>
    <w:rsid w:val="00F32574"/>
    <w:rsid w:val="00F4289F"/>
    <w:rsid w:val="00F42DE5"/>
    <w:rsid w:val="00F45B23"/>
    <w:rsid w:val="00F60E17"/>
    <w:rsid w:val="00F627D9"/>
    <w:rsid w:val="00F63BA6"/>
    <w:rsid w:val="00F80A45"/>
    <w:rsid w:val="00F81AFD"/>
    <w:rsid w:val="00F841C7"/>
    <w:rsid w:val="00F8616D"/>
    <w:rsid w:val="00F9146C"/>
    <w:rsid w:val="00F937EF"/>
    <w:rsid w:val="00F95A35"/>
    <w:rsid w:val="00FA379B"/>
    <w:rsid w:val="00FA6665"/>
    <w:rsid w:val="00FB0F76"/>
    <w:rsid w:val="00FB5D59"/>
    <w:rsid w:val="00FC3853"/>
    <w:rsid w:val="00FC4407"/>
    <w:rsid w:val="00FC4494"/>
    <w:rsid w:val="00FD16EC"/>
    <w:rsid w:val="00FD19F4"/>
    <w:rsid w:val="00FD3256"/>
    <w:rsid w:val="00FD6B76"/>
    <w:rsid w:val="00FE16D3"/>
    <w:rsid w:val="00FE421F"/>
    <w:rsid w:val="00FE4E31"/>
    <w:rsid w:val="00FF1D74"/>
    <w:rsid w:val="00FF2744"/>
    <w:rsid w:val="00FF5FBA"/>
    <w:rsid w:val="05836E9F"/>
    <w:rsid w:val="0F482BBA"/>
    <w:rsid w:val="243D0FA6"/>
    <w:rsid w:val="2555418C"/>
    <w:rsid w:val="25EA2BAC"/>
    <w:rsid w:val="3F0B14E0"/>
    <w:rsid w:val="4DE52C8C"/>
    <w:rsid w:val="561B2771"/>
    <w:rsid w:val="6592620E"/>
    <w:rsid w:val="67FB190F"/>
    <w:rsid w:val="72F66D2F"/>
    <w:rsid w:val="74FD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标题 3 字符"/>
    <w:basedOn w:val="8"/>
    <w:link w:val="2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等线" w:eastAsia="等线" w:cs="等线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6387"/>
    <customShpInfo spid="_x0000_s16386"/>
    <customShpInfo spid="_x0000_s1638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9377BD-72B9-4194-AD8A-DD2ABC4CAD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1056</Words>
  <Characters>1359</Characters>
  <Lines>12</Lines>
  <Paragraphs>3</Paragraphs>
  <TotalTime>5</TotalTime>
  <ScaleCrop>false</ScaleCrop>
  <LinksUpToDate>false</LinksUpToDate>
  <CharactersWithSpaces>1407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2020-05-27T03:45:00Z</dcterms:created>
  <dc:creator>admin</dc:creator>
  <cp:lastModifiedBy>Terry</cp:lastModifiedBy>
  <dcterms:modified xsi:type="dcterms:W3CDTF">2020-09-17T10:51:14Z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